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1ED7E1" w14:textId="4A4CAF0D" w:rsidR="000E15DA" w:rsidRDefault="000E15DA" w:rsidP="000E15DA">
      <w:pPr>
        <w:pStyle w:val="Titre"/>
        <w:keepNext w:val="0"/>
        <w:keepLines w:val="0"/>
        <w:spacing w:after="0" w:line="240" w:lineRule="auto"/>
        <w:ind w:left="-425" w:firstLine="15"/>
        <w:jc w:val="center"/>
        <w:rPr>
          <w:rFonts w:ascii="Tahoma" w:eastAsia="Asap" w:hAnsi="Tahoma" w:cs="Tahoma"/>
          <w:b/>
          <w:bCs/>
          <w:color w:val="5B2B6B"/>
          <w:sz w:val="48"/>
          <w:szCs w:val="48"/>
          <w:lang w:val="fr-CA"/>
        </w:rPr>
      </w:pPr>
      <w:bookmarkStart w:id="0" w:name="_pudwltqi3309" w:colFirst="0" w:colLast="0"/>
      <w:bookmarkEnd w:id="0"/>
      <w:r w:rsidRPr="00B22A82">
        <w:rPr>
          <w:rFonts w:ascii="Tahoma" w:eastAsia="Asap" w:hAnsi="Tahoma" w:cs="Tahoma"/>
          <w:b/>
          <w:bCs/>
          <w:color w:val="5B2B6B"/>
          <w:sz w:val="48"/>
          <w:szCs w:val="48"/>
          <w:lang w:val="fr-CA"/>
        </w:rPr>
        <w:t>Exprimer la familiarité avec les emplacements et les employés de l'école</w:t>
      </w:r>
    </w:p>
    <w:p w14:paraId="34285ADA" w14:textId="77777777" w:rsidR="00756F29" w:rsidRPr="00756F29" w:rsidRDefault="00756F29" w:rsidP="00756F29">
      <w:pPr>
        <w:rPr>
          <w:lang w:val="fr-CA"/>
        </w:rPr>
      </w:pPr>
    </w:p>
    <w:p w14:paraId="33F9B23B" w14:textId="0B322714" w:rsidR="00371FAC" w:rsidRPr="000E15DA" w:rsidRDefault="00ED1C56" w:rsidP="00756F29">
      <w:pPr>
        <w:pStyle w:val="Titre"/>
        <w:keepNext w:val="0"/>
        <w:keepLines w:val="0"/>
        <w:spacing w:after="0" w:line="240" w:lineRule="auto"/>
        <w:ind w:left="142" w:firstLine="15"/>
        <w:rPr>
          <w:rFonts w:ascii="Tahoma" w:eastAsia="Asap" w:hAnsi="Tahoma" w:cs="Tahoma"/>
          <w:b/>
          <w:bCs/>
          <w:color w:val="7F7F7F" w:themeColor="text1" w:themeTint="80"/>
          <w:sz w:val="32"/>
          <w:szCs w:val="32"/>
        </w:rPr>
      </w:pPr>
      <w:r w:rsidRPr="000E15DA">
        <w:rPr>
          <w:rFonts w:ascii="Tahoma" w:eastAsia="Asap" w:hAnsi="Tahoma" w:cs="Tahoma"/>
          <w:b/>
          <w:bCs/>
          <w:color w:val="7F7F7F" w:themeColor="text1" w:themeTint="80"/>
          <w:sz w:val="32"/>
          <w:szCs w:val="32"/>
        </w:rPr>
        <w:t>CEFR Eastern Region Working Group</w:t>
      </w:r>
    </w:p>
    <w:p w14:paraId="33F9B23C" w14:textId="77777777" w:rsidR="00371FAC" w:rsidRPr="000E15DA" w:rsidRDefault="00ED1C56" w:rsidP="00756F29">
      <w:pPr>
        <w:pStyle w:val="Titre1"/>
        <w:ind w:left="142"/>
        <w:rPr>
          <w:rFonts w:ascii="Tahoma" w:hAnsi="Tahoma" w:cs="Tahoma"/>
          <w:color w:val="7F7F7F" w:themeColor="text1" w:themeTint="80"/>
          <w:sz w:val="22"/>
          <w:szCs w:val="22"/>
        </w:rPr>
      </w:pPr>
      <w:bookmarkStart w:id="1" w:name="_qnir8hzcfv8v" w:colFirst="0" w:colLast="0"/>
      <w:bookmarkEnd w:id="1"/>
      <w:r w:rsidRPr="000E15DA">
        <w:rPr>
          <w:rFonts w:ascii="Tahoma" w:hAnsi="Tahoma" w:cs="Tahoma"/>
          <w:color w:val="7F7F7F" w:themeColor="text1" w:themeTint="80"/>
          <w:sz w:val="22"/>
          <w:szCs w:val="22"/>
        </w:rPr>
        <w:t xml:space="preserve">Scenario Webs / Réseaux </w:t>
      </w:r>
      <w:proofErr w:type="spellStart"/>
      <w:r w:rsidRPr="000E15DA">
        <w:rPr>
          <w:rFonts w:ascii="Tahoma" w:hAnsi="Tahoma" w:cs="Tahoma"/>
          <w:color w:val="7F7F7F" w:themeColor="text1" w:themeTint="80"/>
          <w:sz w:val="22"/>
          <w:szCs w:val="22"/>
        </w:rPr>
        <w:t>actionnels</w:t>
      </w:r>
      <w:proofErr w:type="spellEnd"/>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371FAC" w:rsidRPr="000E15DA" w14:paraId="33F9B23E" w14:textId="77777777">
        <w:trPr>
          <w:trHeight w:val="420"/>
        </w:trPr>
        <w:tc>
          <w:tcPr>
            <w:tcW w:w="10800" w:type="dxa"/>
            <w:gridSpan w:val="3"/>
            <w:tcMar>
              <w:top w:w="100" w:type="dxa"/>
              <w:left w:w="100" w:type="dxa"/>
              <w:bottom w:w="100" w:type="dxa"/>
              <w:right w:w="100" w:type="dxa"/>
            </w:tcMar>
          </w:tcPr>
          <w:p w14:paraId="33F9B23D" w14:textId="77777777" w:rsidR="00371FAC" w:rsidRPr="00C8467D" w:rsidRDefault="00ED1C56">
            <w:pPr>
              <w:widowControl w:val="0"/>
              <w:pBdr>
                <w:top w:val="nil"/>
                <w:left w:val="nil"/>
                <w:bottom w:val="nil"/>
                <w:right w:val="nil"/>
                <w:between w:val="nil"/>
              </w:pBdr>
              <w:spacing w:line="240" w:lineRule="auto"/>
              <w:rPr>
                <w:rFonts w:ascii="Tahoma" w:eastAsia="Lexend" w:hAnsi="Tahoma" w:cs="Tahoma"/>
                <w:b/>
                <w:bCs/>
                <w:lang w:val="fr-CA"/>
              </w:rPr>
            </w:pPr>
            <w:r w:rsidRPr="00C8467D">
              <w:rPr>
                <w:rFonts w:ascii="Tahoma" w:eastAsia="Lexend" w:hAnsi="Tahoma" w:cs="Tahoma"/>
                <w:b/>
                <w:bCs/>
                <w:lang w:val="fr-CA"/>
              </w:rPr>
              <w:t xml:space="preserve">Lien vers le projet initial : </w:t>
            </w:r>
            <w:hyperlink r:id="rId6">
              <w:r w:rsidRPr="00C8467D">
                <w:rPr>
                  <w:rFonts w:ascii="Tahoma" w:eastAsia="Lexend" w:hAnsi="Tahoma" w:cs="Tahoma"/>
                  <w:b/>
                  <w:bCs/>
                  <w:color w:val="1155CC"/>
                  <w:u w:val="single"/>
                  <w:lang w:val="fr-CA"/>
                </w:rPr>
                <w:t>CEFR Action-</w:t>
              </w:r>
              <w:proofErr w:type="spellStart"/>
              <w:r w:rsidRPr="00C8467D">
                <w:rPr>
                  <w:rFonts w:ascii="Tahoma" w:eastAsia="Lexend" w:hAnsi="Tahoma" w:cs="Tahoma"/>
                  <w:b/>
                  <w:bCs/>
                  <w:color w:val="1155CC"/>
                  <w:u w:val="single"/>
                  <w:lang w:val="fr-CA"/>
                </w:rPr>
                <w:t>oriented</w:t>
              </w:r>
              <w:proofErr w:type="spellEnd"/>
              <w:r w:rsidRPr="00C8467D">
                <w:rPr>
                  <w:rFonts w:ascii="Tahoma" w:eastAsia="Lexend" w:hAnsi="Tahoma" w:cs="Tahoma"/>
                  <w:b/>
                  <w:bCs/>
                  <w:color w:val="1155CC"/>
                  <w:u w:val="single"/>
                  <w:lang w:val="fr-CA"/>
                </w:rPr>
                <w:t xml:space="preserve"> Scenario </w:t>
              </w:r>
              <w:proofErr w:type="spellStart"/>
              <w:r w:rsidRPr="00C8467D">
                <w:rPr>
                  <w:rFonts w:ascii="Tahoma" w:eastAsia="Lexend" w:hAnsi="Tahoma" w:cs="Tahoma"/>
                  <w:b/>
                  <w:bCs/>
                  <w:color w:val="1155CC"/>
                  <w:u w:val="single"/>
                  <w:lang w:val="fr-CA"/>
                </w:rPr>
                <w:t>Webs</w:t>
              </w:r>
              <w:proofErr w:type="spellEnd"/>
              <w:r w:rsidRPr="00C8467D">
                <w:rPr>
                  <w:rFonts w:ascii="Tahoma" w:eastAsia="Lexend" w:hAnsi="Tahoma" w:cs="Tahoma"/>
                  <w:b/>
                  <w:bCs/>
                  <w:color w:val="1155CC"/>
                  <w:u w:val="single"/>
                  <w:lang w:val="fr-CA"/>
                </w:rPr>
                <w:t xml:space="preserve"> / Réseaux actionnels du CECR</w:t>
              </w:r>
            </w:hyperlink>
          </w:p>
        </w:tc>
      </w:tr>
      <w:tr w:rsidR="00371FAC" w:rsidRPr="00C8467D" w14:paraId="33F9B242" w14:textId="77777777">
        <w:tc>
          <w:tcPr>
            <w:tcW w:w="3600" w:type="dxa"/>
            <w:tcMar>
              <w:top w:w="100" w:type="dxa"/>
              <w:left w:w="100" w:type="dxa"/>
              <w:bottom w:w="100" w:type="dxa"/>
              <w:right w:w="100" w:type="dxa"/>
            </w:tcMar>
          </w:tcPr>
          <w:p w14:paraId="33F9B23F" w14:textId="77777777" w:rsidR="00371FAC" w:rsidRPr="00C8467D" w:rsidRDefault="00ED1C56">
            <w:pPr>
              <w:widowControl w:val="0"/>
              <w:pBdr>
                <w:top w:val="nil"/>
                <w:left w:val="nil"/>
                <w:bottom w:val="nil"/>
                <w:right w:val="nil"/>
                <w:between w:val="nil"/>
              </w:pBdr>
              <w:spacing w:line="240" w:lineRule="auto"/>
              <w:rPr>
                <w:rFonts w:ascii="Tahoma" w:eastAsia="Lexend" w:hAnsi="Tahoma" w:cs="Tahoma"/>
                <w:b/>
                <w:bCs/>
              </w:rPr>
            </w:pPr>
            <w:proofErr w:type="spellStart"/>
            <w:r w:rsidRPr="00C8467D">
              <w:rPr>
                <w:rFonts w:ascii="Tahoma" w:eastAsia="Lexend" w:hAnsi="Tahoma" w:cs="Tahoma"/>
                <w:b/>
                <w:bCs/>
              </w:rPr>
              <w:t>Niveau</w:t>
            </w:r>
            <w:proofErr w:type="spellEnd"/>
            <w:r w:rsidRPr="00C8467D">
              <w:rPr>
                <w:rFonts w:ascii="Tahoma" w:eastAsia="Lexend" w:hAnsi="Tahoma" w:cs="Tahoma"/>
                <w:b/>
                <w:bCs/>
              </w:rPr>
              <w:t xml:space="preserve"> du </w:t>
            </w:r>
            <w:proofErr w:type="gramStart"/>
            <w:r w:rsidRPr="00C8467D">
              <w:rPr>
                <w:rFonts w:ascii="Tahoma" w:eastAsia="Lexend" w:hAnsi="Tahoma" w:cs="Tahoma"/>
                <w:b/>
                <w:bCs/>
              </w:rPr>
              <w:t>CECR :</w:t>
            </w:r>
            <w:proofErr w:type="gramEnd"/>
            <w:r w:rsidRPr="00C8467D">
              <w:rPr>
                <w:rFonts w:ascii="Tahoma" w:eastAsia="Lexend" w:hAnsi="Tahoma" w:cs="Tahoma"/>
                <w:b/>
                <w:bCs/>
              </w:rPr>
              <w:t xml:space="preserve"> A1</w:t>
            </w:r>
          </w:p>
        </w:tc>
        <w:tc>
          <w:tcPr>
            <w:tcW w:w="3600" w:type="dxa"/>
            <w:tcMar>
              <w:top w:w="100" w:type="dxa"/>
              <w:left w:w="100" w:type="dxa"/>
              <w:bottom w:w="100" w:type="dxa"/>
              <w:right w:w="100" w:type="dxa"/>
            </w:tcMar>
          </w:tcPr>
          <w:p w14:paraId="33F9B240" w14:textId="77777777" w:rsidR="00371FAC" w:rsidRPr="00C8467D" w:rsidRDefault="00ED1C56">
            <w:pPr>
              <w:widowControl w:val="0"/>
              <w:pBdr>
                <w:top w:val="nil"/>
                <w:left w:val="nil"/>
                <w:bottom w:val="nil"/>
                <w:right w:val="nil"/>
                <w:between w:val="nil"/>
              </w:pBdr>
              <w:spacing w:line="240" w:lineRule="auto"/>
              <w:rPr>
                <w:rFonts w:ascii="Tahoma" w:eastAsia="Lexend" w:hAnsi="Tahoma" w:cs="Tahoma"/>
                <w:b/>
                <w:bCs/>
                <w:lang w:val="fr-CA"/>
              </w:rPr>
            </w:pPr>
            <w:r w:rsidRPr="00C8467D">
              <w:rPr>
                <w:rFonts w:ascii="Tahoma" w:eastAsia="Lexend" w:hAnsi="Tahoma" w:cs="Tahoma"/>
                <w:b/>
                <w:bCs/>
                <w:lang w:val="fr-CA"/>
              </w:rPr>
              <w:t>Année : 4e année de base</w:t>
            </w:r>
          </w:p>
        </w:tc>
        <w:tc>
          <w:tcPr>
            <w:tcW w:w="3600" w:type="dxa"/>
            <w:tcMar>
              <w:top w:w="100" w:type="dxa"/>
              <w:left w:w="100" w:type="dxa"/>
              <w:bottom w:w="100" w:type="dxa"/>
              <w:right w:w="100" w:type="dxa"/>
            </w:tcMar>
          </w:tcPr>
          <w:p w14:paraId="33F9B241" w14:textId="77777777" w:rsidR="00371FAC" w:rsidRPr="00C8467D" w:rsidRDefault="00ED1C56">
            <w:pPr>
              <w:widowControl w:val="0"/>
              <w:pBdr>
                <w:top w:val="nil"/>
                <w:left w:val="nil"/>
                <w:bottom w:val="nil"/>
                <w:right w:val="nil"/>
                <w:between w:val="nil"/>
              </w:pBdr>
              <w:spacing w:line="240" w:lineRule="auto"/>
              <w:rPr>
                <w:rFonts w:ascii="Tahoma" w:eastAsia="Lexend" w:hAnsi="Tahoma" w:cs="Tahoma"/>
                <w:b/>
                <w:bCs/>
              </w:rPr>
            </w:pPr>
            <w:proofErr w:type="gramStart"/>
            <w:r w:rsidRPr="00C8467D">
              <w:rPr>
                <w:rFonts w:ascii="Tahoma" w:eastAsia="Lexend" w:hAnsi="Tahoma" w:cs="Tahoma"/>
                <w:b/>
                <w:bCs/>
              </w:rPr>
              <w:t>Programme :</w:t>
            </w:r>
            <w:proofErr w:type="gramEnd"/>
            <w:r w:rsidRPr="00C8467D">
              <w:rPr>
                <w:rFonts w:ascii="Tahoma" w:eastAsia="Lexend" w:hAnsi="Tahoma" w:cs="Tahoma"/>
                <w:b/>
                <w:bCs/>
              </w:rPr>
              <w:t xml:space="preserve"> </w:t>
            </w:r>
            <w:proofErr w:type="spellStart"/>
            <w:r w:rsidRPr="00C8467D">
              <w:rPr>
                <w:rFonts w:ascii="Tahoma" w:eastAsia="Lexend" w:hAnsi="Tahoma" w:cs="Tahoma"/>
                <w:b/>
                <w:bCs/>
              </w:rPr>
              <w:t>Echos</w:t>
            </w:r>
            <w:proofErr w:type="spellEnd"/>
            <w:r w:rsidRPr="00C8467D">
              <w:rPr>
                <w:rFonts w:ascii="Tahoma" w:eastAsia="Lexend" w:hAnsi="Tahoma" w:cs="Tahoma"/>
                <w:b/>
                <w:bCs/>
              </w:rPr>
              <w:t xml:space="preserve"> Pro 1</w:t>
            </w:r>
          </w:p>
        </w:tc>
      </w:tr>
      <w:tr w:rsidR="00371FAC" w:rsidRPr="00C8467D" w14:paraId="33F9B244" w14:textId="77777777">
        <w:trPr>
          <w:trHeight w:val="420"/>
        </w:trPr>
        <w:tc>
          <w:tcPr>
            <w:tcW w:w="10800" w:type="dxa"/>
            <w:gridSpan w:val="3"/>
            <w:tcMar>
              <w:top w:w="100" w:type="dxa"/>
              <w:left w:w="100" w:type="dxa"/>
              <w:bottom w:w="100" w:type="dxa"/>
              <w:right w:w="100" w:type="dxa"/>
            </w:tcMar>
          </w:tcPr>
          <w:p w14:paraId="33F9B243" w14:textId="77777777" w:rsidR="00371FAC" w:rsidRPr="00C8467D" w:rsidRDefault="00ED1C56">
            <w:pPr>
              <w:widowControl w:val="0"/>
              <w:pBdr>
                <w:top w:val="nil"/>
                <w:left w:val="nil"/>
                <w:bottom w:val="nil"/>
                <w:right w:val="nil"/>
                <w:between w:val="nil"/>
              </w:pBdr>
              <w:spacing w:line="240" w:lineRule="auto"/>
              <w:rPr>
                <w:rFonts w:ascii="Tahoma" w:eastAsia="Lexend" w:hAnsi="Tahoma" w:cs="Tahoma"/>
                <w:i/>
                <w:iCs/>
              </w:rPr>
            </w:pPr>
            <w:proofErr w:type="spellStart"/>
            <w:r w:rsidRPr="00C8467D">
              <w:rPr>
                <w:rFonts w:ascii="Tahoma" w:eastAsia="Lexend" w:hAnsi="Tahoma" w:cs="Tahoma"/>
                <w:b/>
                <w:bCs/>
              </w:rPr>
              <w:t>Scénario</w:t>
            </w:r>
            <w:proofErr w:type="spellEnd"/>
            <w:r w:rsidRPr="00C8467D">
              <w:rPr>
                <w:rFonts w:ascii="Tahoma" w:eastAsia="Lexend" w:hAnsi="Tahoma" w:cs="Tahoma"/>
                <w:b/>
                <w:bCs/>
              </w:rPr>
              <w:t xml:space="preserve"> </w:t>
            </w:r>
            <w:proofErr w:type="spellStart"/>
            <w:r w:rsidRPr="00C8467D">
              <w:rPr>
                <w:rFonts w:ascii="Tahoma" w:eastAsia="Lexend" w:hAnsi="Tahoma" w:cs="Tahoma"/>
                <w:b/>
                <w:bCs/>
              </w:rPr>
              <w:t>actionnel</w:t>
            </w:r>
            <w:proofErr w:type="spellEnd"/>
            <w:r w:rsidRPr="00C8467D">
              <w:rPr>
                <w:rFonts w:ascii="Tahoma" w:eastAsia="Lexend" w:hAnsi="Tahoma" w:cs="Tahoma"/>
                <w:b/>
                <w:bCs/>
              </w:rPr>
              <w:t xml:space="preserve"> :</w:t>
            </w:r>
            <w:r w:rsidRPr="00C8467D">
              <w:rPr>
                <w:rFonts w:ascii="Tahoma" w:eastAsia="Lexend" w:hAnsi="Tahoma" w:cs="Tahoma"/>
              </w:rPr>
              <w:t xml:space="preserve">  </w:t>
            </w:r>
            <w:hyperlink r:id="rId7">
              <w:r w:rsidRPr="00C8467D">
                <w:rPr>
                  <w:rFonts w:ascii="Tahoma" w:eastAsia="Lexend" w:hAnsi="Tahoma" w:cs="Tahoma"/>
                  <w:color w:val="1155CC"/>
                  <w:u w:val="single"/>
                </w:rPr>
                <w:t>Welcoming a New Student</w:t>
              </w:r>
            </w:hyperlink>
          </w:p>
        </w:tc>
      </w:tr>
      <w:tr w:rsidR="00371FAC" w:rsidRPr="000E15DA" w14:paraId="33F9B248" w14:textId="77777777">
        <w:trPr>
          <w:trHeight w:val="420"/>
        </w:trPr>
        <w:tc>
          <w:tcPr>
            <w:tcW w:w="10800" w:type="dxa"/>
            <w:gridSpan w:val="3"/>
            <w:tcMar>
              <w:top w:w="100" w:type="dxa"/>
              <w:left w:w="100" w:type="dxa"/>
              <w:bottom w:w="100" w:type="dxa"/>
              <w:right w:w="100" w:type="dxa"/>
            </w:tcMar>
          </w:tcPr>
          <w:p w14:paraId="33F9B245" w14:textId="77777777" w:rsidR="00371FAC" w:rsidRPr="00C8467D" w:rsidRDefault="00ED1C56">
            <w:pPr>
              <w:widowControl w:val="0"/>
              <w:pBdr>
                <w:top w:val="nil"/>
                <w:left w:val="nil"/>
                <w:bottom w:val="nil"/>
                <w:right w:val="nil"/>
                <w:between w:val="nil"/>
              </w:pBdr>
              <w:spacing w:line="240" w:lineRule="auto"/>
              <w:rPr>
                <w:rFonts w:ascii="Tahoma" w:eastAsia="Lexend" w:hAnsi="Tahoma" w:cs="Tahoma"/>
                <w:b/>
                <w:bCs/>
                <w:lang w:val="fr-CA"/>
              </w:rPr>
            </w:pPr>
            <w:r w:rsidRPr="00C8467D">
              <w:rPr>
                <w:rFonts w:ascii="Tahoma" w:eastAsia="Lexend" w:hAnsi="Tahoma" w:cs="Tahoma"/>
                <w:b/>
                <w:bCs/>
                <w:lang w:val="fr-CA"/>
              </w:rPr>
              <w:t xml:space="preserve">Description de la tâche :  </w:t>
            </w:r>
          </w:p>
          <w:p w14:paraId="33F9B246" w14:textId="77777777" w:rsidR="00371FAC" w:rsidRPr="00C8467D" w:rsidRDefault="00ED1C56">
            <w:pPr>
              <w:widowControl w:val="0"/>
              <w:spacing w:line="240" w:lineRule="auto"/>
              <w:rPr>
                <w:rFonts w:ascii="Tahoma" w:eastAsia="Lexend" w:hAnsi="Tahoma" w:cs="Tahoma"/>
                <w:lang w:val="fr-CA"/>
              </w:rPr>
            </w:pPr>
            <w:r w:rsidRPr="00C8467D">
              <w:rPr>
                <w:rFonts w:ascii="Tahoma" w:eastAsia="Lexend" w:hAnsi="Tahoma" w:cs="Tahoma"/>
                <w:lang w:val="fr-CA"/>
              </w:rPr>
              <w:t>Un nouvel élève d’un autre pays arrive dans ta classe en provenance d’un autre pays. L'élève parle un peu de français, mais pas d'anglais. Pour aider l'élève à se sentir le bienvenu, tu lui dis quelques mots dans sa langue. Comme vous parlez tous les deux un peu de français, tu demandes à l'élève de te rejoindre à la récré pour faire sa connaissance et pour partager quelques informations personnelles et des préférences de base. Tu présentes également l'élève à tes amis. Après la récréation, le nouvel élève te demande quel est le prochain cours. Tu l’aides à retrouver son sac à dos qui contient son horaire et tu lui expliques l'ordre des matières pour le reste de la journée. Plus tard en classe, l'enseignant demande aux élèves de remplir un questionnaire pour apprendre à se connaître. Tu remplis le questionnaire et aides ton nouvel ami à le remplir aussi.</w:t>
            </w:r>
          </w:p>
          <w:p w14:paraId="33F9B247" w14:textId="77777777" w:rsidR="00371FAC" w:rsidRPr="00C8467D" w:rsidRDefault="00371FAC">
            <w:pPr>
              <w:widowControl w:val="0"/>
              <w:pBdr>
                <w:top w:val="nil"/>
                <w:left w:val="nil"/>
                <w:bottom w:val="nil"/>
                <w:right w:val="nil"/>
                <w:between w:val="nil"/>
              </w:pBdr>
              <w:spacing w:line="240" w:lineRule="auto"/>
              <w:rPr>
                <w:rFonts w:ascii="Tahoma" w:eastAsia="Lexend" w:hAnsi="Tahoma" w:cs="Tahoma"/>
                <w:lang w:val="fr-CA"/>
              </w:rPr>
            </w:pPr>
          </w:p>
        </w:tc>
      </w:tr>
      <w:tr w:rsidR="00371FAC" w:rsidRPr="000E15DA" w14:paraId="33F9B24A" w14:textId="77777777">
        <w:trPr>
          <w:trHeight w:val="420"/>
        </w:trPr>
        <w:tc>
          <w:tcPr>
            <w:tcW w:w="10800" w:type="dxa"/>
            <w:gridSpan w:val="3"/>
            <w:tcMar>
              <w:top w:w="100" w:type="dxa"/>
              <w:left w:w="100" w:type="dxa"/>
              <w:bottom w:w="100" w:type="dxa"/>
              <w:right w:w="100" w:type="dxa"/>
            </w:tcMar>
          </w:tcPr>
          <w:p w14:paraId="33F9B249" w14:textId="77777777" w:rsidR="00371FAC" w:rsidRPr="00C8467D" w:rsidRDefault="00ED1C56">
            <w:pPr>
              <w:widowControl w:val="0"/>
              <w:pBdr>
                <w:top w:val="nil"/>
                <w:left w:val="nil"/>
                <w:bottom w:val="nil"/>
                <w:right w:val="nil"/>
                <w:between w:val="nil"/>
              </w:pBdr>
              <w:spacing w:line="240" w:lineRule="auto"/>
              <w:rPr>
                <w:rFonts w:ascii="Tahoma" w:eastAsia="Lexend" w:hAnsi="Tahoma" w:cs="Tahoma"/>
                <w:b/>
                <w:bCs/>
                <w:lang w:val="fr-CA"/>
              </w:rPr>
            </w:pPr>
            <w:r w:rsidRPr="00C8467D">
              <w:rPr>
                <w:rFonts w:ascii="Tahoma" w:eastAsia="Lexend" w:hAnsi="Tahoma" w:cs="Tahoma"/>
                <w:b/>
                <w:bCs/>
                <w:lang w:val="fr-CA"/>
              </w:rPr>
              <w:t xml:space="preserve">Thème auquel la sous-tâche est liée : </w:t>
            </w:r>
            <w:r w:rsidRPr="00C8467D">
              <w:rPr>
                <w:rFonts w:ascii="Tahoma" w:eastAsia="Lexend" w:hAnsi="Tahoma" w:cs="Tahoma"/>
                <w:lang w:val="fr-CA"/>
              </w:rPr>
              <w:t>Visiter une école</w:t>
            </w:r>
          </w:p>
        </w:tc>
      </w:tr>
      <w:tr w:rsidR="00371FAC" w:rsidRPr="000E15DA" w14:paraId="33F9B24C" w14:textId="77777777">
        <w:trPr>
          <w:trHeight w:val="420"/>
        </w:trPr>
        <w:tc>
          <w:tcPr>
            <w:tcW w:w="10800" w:type="dxa"/>
            <w:gridSpan w:val="3"/>
            <w:tcMar>
              <w:top w:w="100" w:type="dxa"/>
              <w:left w:w="100" w:type="dxa"/>
              <w:bottom w:w="100" w:type="dxa"/>
              <w:right w:w="100" w:type="dxa"/>
            </w:tcMar>
          </w:tcPr>
          <w:p w14:paraId="33F9B24B" w14:textId="77777777" w:rsidR="00371FAC" w:rsidRPr="00C8467D" w:rsidRDefault="00ED1C56">
            <w:pPr>
              <w:widowControl w:val="0"/>
              <w:pBdr>
                <w:top w:val="nil"/>
                <w:left w:val="nil"/>
                <w:bottom w:val="nil"/>
                <w:right w:val="nil"/>
                <w:between w:val="nil"/>
              </w:pBdr>
              <w:spacing w:line="240" w:lineRule="auto"/>
              <w:rPr>
                <w:rFonts w:ascii="Tahoma" w:eastAsia="Lexend" w:hAnsi="Tahoma" w:cs="Tahoma"/>
                <w:lang w:val="fr-CA"/>
              </w:rPr>
            </w:pPr>
            <w:r w:rsidRPr="00C8467D">
              <w:rPr>
                <w:rFonts w:ascii="Tahoma" w:eastAsia="Lexend" w:hAnsi="Tahoma" w:cs="Tahoma"/>
                <w:b/>
                <w:bCs/>
                <w:lang w:val="fr-CA"/>
              </w:rPr>
              <w:t xml:space="preserve">Titre de la sous-tâche :  </w:t>
            </w:r>
            <w:r w:rsidRPr="00C8467D">
              <w:rPr>
                <w:rFonts w:ascii="Tahoma" w:eastAsia="Lexend" w:hAnsi="Tahoma" w:cs="Tahoma"/>
                <w:lang w:val="fr-CA"/>
              </w:rPr>
              <w:t>Exprimer la familiarité avec les emplacements et les employés de l'école</w:t>
            </w:r>
          </w:p>
        </w:tc>
      </w:tr>
      <w:tr w:rsidR="00371FAC" w:rsidRPr="00C8467D" w14:paraId="33F9B250" w14:textId="77777777">
        <w:trPr>
          <w:trHeight w:val="420"/>
        </w:trPr>
        <w:tc>
          <w:tcPr>
            <w:tcW w:w="10800" w:type="dxa"/>
            <w:gridSpan w:val="3"/>
            <w:tcMar>
              <w:top w:w="100" w:type="dxa"/>
              <w:left w:w="100" w:type="dxa"/>
              <w:bottom w:w="100" w:type="dxa"/>
              <w:right w:w="100" w:type="dxa"/>
            </w:tcMar>
          </w:tcPr>
          <w:p w14:paraId="33F9B24D" w14:textId="77777777" w:rsidR="00371FAC" w:rsidRPr="00C8467D" w:rsidRDefault="00ED1C56">
            <w:pPr>
              <w:widowControl w:val="0"/>
              <w:pBdr>
                <w:top w:val="nil"/>
                <w:left w:val="nil"/>
                <w:bottom w:val="nil"/>
                <w:right w:val="nil"/>
                <w:between w:val="nil"/>
              </w:pBdr>
              <w:spacing w:line="240" w:lineRule="auto"/>
              <w:rPr>
                <w:rFonts w:ascii="Tahoma" w:eastAsia="Lexend" w:hAnsi="Tahoma" w:cs="Tahoma"/>
                <w:i/>
                <w:iCs/>
                <w:lang w:val="fr-CA"/>
              </w:rPr>
            </w:pPr>
            <w:r w:rsidRPr="00C8467D">
              <w:rPr>
                <w:rFonts w:ascii="Tahoma" w:eastAsia="Lexend" w:hAnsi="Tahoma" w:cs="Tahoma"/>
                <w:b/>
                <w:bCs/>
                <w:lang w:val="fr-CA"/>
              </w:rPr>
              <w:t xml:space="preserve">Prénoms et noms des </w:t>
            </w:r>
            <w:proofErr w:type="spellStart"/>
            <w:r w:rsidRPr="00C8467D">
              <w:rPr>
                <w:rFonts w:ascii="Tahoma" w:eastAsia="Lexend" w:hAnsi="Tahoma" w:cs="Tahoma"/>
                <w:b/>
                <w:bCs/>
                <w:lang w:val="fr-CA"/>
              </w:rPr>
              <w:t>auteur.e.s</w:t>
            </w:r>
            <w:proofErr w:type="spellEnd"/>
            <w:r w:rsidRPr="00C8467D">
              <w:rPr>
                <w:rFonts w:ascii="Tahoma" w:eastAsia="Lexend" w:hAnsi="Tahoma" w:cs="Tahoma"/>
                <w:b/>
                <w:bCs/>
                <w:lang w:val="fr-CA"/>
              </w:rPr>
              <w:t>. :</w:t>
            </w:r>
            <w:r w:rsidRPr="00C8467D">
              <w:rPr>
                <w:rFonts w:ascii="Tahoma" w:eastAsia="Lexend" w:hAnsi="Tahoma" w:cs="Tahoma"/>
                <w:b/>
                <w:bCs/>
                <w:i/>
                <w:iCs/>
                <w:lang w:val="fr-CA"/>
              </w:rPr>
              <w:t xml:space="preserve"> </w:t>
            </w:r>
            <w:r w:rsidRPr="00C8467D">
              <w:rPr>
                <w:rFonts w:ascii="Tahoma" w:eastAsia="Lexend" w:hAnsi="Tahoma" w:cs="Tahoma"/>
                <w:i/>
                <w:iCs/>
                <w:lang w:val="fr-CA"/>
              </w:rPr>
              <w:t xml:space="preserve">Sophie Beaulne </w:t>
            </w:r>
          </w:p>
          <w:p w14:paraId="33F9B24F" w14:textId="77777777" w:rsidR="00371FAC" w:rsidRPr="00C8467D" w:rsidRDefault="00ED1C56">
            <w:pPr>
              <w:widowControl w:val="0"/>
              <w:pBdr>
                <w:top w:val="nil"/>
                <w:left w:val="nil"/>
                <w:bottom w:val="nil"/>
                <w:right w:val="nil"/>
                <w:between w:val="nil"/>
              </w:pBdr>
              <w:spacing w:line="240" w:lineRule="auto"/>
              <w:rPr>
                <w:rFonts w:ascii="Tahoma" w:eastAsia="Lexend" w:hAnsi="Tahoma" w:cs="Tahoma"/>
                <w:i/>
                <w:iCs/>
              </w:rPr>
            </w:pPr>
            <w:proofErr w:type="spellStart"/>
            <w:r w:rsidRPr="00C8467D">
              <w:rPr>
                <w:rFonts w:ascii="Tahoma" w:eastAsia="Lexend" w:hAnsi="Tahoma" w:cs="Tahoma"/>
                <w:b/>
                <w:bCs/>
              </w:rPr>
              <w:t>Contributrice</w:t>
            </w:r>
            <w:proofErr w:type="spellEnd"/>
            <w:r w:rsidRPr="00C8467D">
              <w:rPr>
                <w:rFonts w:ascii="Tahoma" w:eastAsia="Lexend" w:hAnsi="Tahoma" w:cs="Tahoma"/>
                <w:b/>
                <w:bCs/>
              </w:rPr>
              <w:t xml:space="preserve">:  </w:t>
            </w:r>
            <w:r w:rsidRPr="00C8467D">
              <w:rPr>
                <w:rFonts w:ascii="Tahoma" w:eastAsia="Lexend" w:hAnsi="Tahoma" w:cs="Tahoma"/>
                <w:i/>
                <w:iCs/>
              </w:rPr>
              <w:t>Marine Simione</w:t>
            </w:r>
          </w:p>
        </w:tc>
      </w:tr>
      <w:tr w:rsidR="00371FAC" w:rsidRPr="000E15DA" w14:paraId="33F9B25A" w14:textId="77777777">
        <w:trPr>
          <w:trHeight w:val="420"/>
        </w:trPr>
        <w:tc>
          <w:tcPr>
            <w:tcW w:w="10800" w:type="dxa"/>
            <w:gridSpan w:val="3"/>
            <w:tcMar>
              <w:top w:w="100" w:type="dxa"/>
              <w:left w:w="100" w:type="dxa"/>
              <w:bottom w:w="100" w:type="dxa"/>
              <w:right w:w="100" w:type="dxa"/>
            </w:tcMar>
          </w:tcPr>
          <w:p w14:paraId="33F9B251" w14:textId="77777777" w:rsidR="00371FAC" w:rsidRPr="00C8467D" w:rsidRDefault="00ED1C56">
            <w:pPr>
              <w:spacing w:before="120" w:after="120"/>
              <w:jc w:val="both"/>
              <w:rPr>
                <w:rFonts w:ascii="Tahoma" w:eastAsia="Lexend" w:hAnsi="Tahoma" w:cs="Tahoma"/>
                <w:b/>
                <w:bCs/>
                <w:lang w:val="fr-CA"/>
              </w:rPr>
            </w:pPr>
            <w:r w:rsidRPr="00C8467D">
              <w:rPr>
                <w:rFonts w:ascii="Tahoma" w:eastAsia="Lexend" w:hAnsi="Tahoma" w:cs="Tahoma"/>
                <w:b/>
                <w:bCs/>
                <w:lang w:val="fr-CA"/>
              </w:rPr>
              <w:t>Attentes du Curriculum de l’Ontario :</w:t>
            </w:r>
          </w:p>
          <w:p w14:paraId="33F9B252" w14:textId="77777777" w:rsidR="00371FAC" w:rsidRPr="00C8467D" w:rsidRDefault="00371FAC">
            <w:pPr>
              <w:widowControl w:val="0"/>
              <w:spacing w:line="240" w:lineRule="auto"/>
              <w:rPr>
                <w:rFonts w:ascii="Tahoma" w:eastAsia="Lexend" w:hAnsi="Tahoma" w:cs="Tahoma"/>
                <w:b/>
                <w:bCs/>
                <w:sz w:val="24"/>
                <w:szCs w:val="24"/>
                <w:lang w:val="fr-CA"/>
              </w:rPr>
            </w:pPr>
          </w:p>
          <w:p w14:paraId="33F9B253" w14:textId="77777777" w:rsidR="00371FAC" w:rsidRPr="00C8467D" w:rsidRDefault="00ED1C56">
            <w:pPr>
              <w:widowControl w:val="0"/>
              <w:spacing w:line="240" w:lineRule="auto"/>
              <w:rPr>
                <w:rFonts w:ascii="Tahoma" w:eastAsia="Lexend" w:hAnsi="Tahoma" w:cs="Tahoma"/>
                <w:sz w:val="24"/>
                <w:szCs w:val="24"/>
                <w:lang w:val="fr-CA"/>
              </w:rPr>
            </w:pPr>
            <w:r w:rsidRPr="00C8467D">
              <w:rPr>
                <w:rFonts w:ascii="Tahoma" w:eastAsia="Lexend" w:hAnsi="Tahoma" w:cs="Tahoma"/>
                <w:b/>
                <w:bCs/>
                <w:sz w:val="24"/>
                <w:szCs w:val="24"/>
                <w:lang w:val="fr-CA"/>
              </w:rPr>
              <w:t xml:space="preserve">A2. Écoute aux fins d’interaction : </w:t>
            </w:r>
            <w:r w:rsidRPr="00C8467D">
              <w:rPr>
                <w:rFonts w:ascii="Tahoma" w:eastAsia="Lexend" w:hAnsi="Tahoma" w:cs="Tahoma"/>
                <w:sz w:val="24"/>
                <w:szCs w:val="24"/>
                <w:lang w:val="fr-CA"/>
              </w:rPr>
              <w:t>interprétera des messages avec exactitude tout en interagissant en français à diverses fins et avec différents auditoires</w:t>
            </w:r>
          </w:p>
          <w:p w14:paraId="33F9B254" w14:textId="77777777" w:rsidR="00371FAC" w:rsidRPr="00C8467D" w:rsidRDefault="00371FAC">
            <w:pPr>
              <w:widowControl w:val="0"/>
              <w:spacing w:line="240" w:lineRule="auto"/>
              <w:rPr>
                <w:rFonts w:ascii="Tahoma" w:eastAsia="Lexend" w:hAnsi="Tahoma" w:cs="Tahoma"/>
                <w:b/>
                <w:bCs/>
                <w:sz w:val="24"/>
                <w:szCs w:val="24"/>
                <w:lang w:val="fr-CA"/>
              </w:rPr>
            </w:pPr>
          </w:p>
          <w:p w14:paraId="33F9B255" w14:textId="77777777" w:rsidR="00371FAC" w:rsidRPr="00C8467D" w:rsidRDefault="00ED1C56">
            <w:pPr>
              <w:widowControl w:val="0"/>
              <w:spacing w:line="240" w:lineRule="auto"/>
              <w:rPr>
                <w:rFonts w:ascii="Tahoma" w:eastAsia="Lexend" w:hAnsi="Tahoma" w:cs="Tahoma"/>
                <w:sz w:val="24"/>
                <w:szCs w:val="24"/>
                <w:lang w:val="fr-CA"/>
              </w:rPr>
            </w:pPr>
            <w:r w:rsidRPr="00C8467D">
              <w:rPr>
                <w:rFonts w:ascii="Tahoma" w:eastAsia="Lexend" w:hAnsi="Tahoma" w:cs="Tahoma"/>
                <w:b/>
                <w:bCs/>
                <w:sz w:val="24"/>
                <w:szCs w:val="24"/>
                <w:lang w:val="fr-CA"/>
              </w:rPr>
              <w:t xml:space="preserve">B1. Expression orale aux fins de communication : </w:t>
            </w:r>
            <w:r w:rsidRPr="00C8467D">
              <w:rPr>
                <w:rFonts w:ascii="Tahoma" w:eastAsia="Lexend" w:hAnsi="Tahoma" w:cs="Tahoma"/>
                <w:sz w:val="24"/>
                <w:szCs w:val="24"/>
                <w:lang w:val="fr-CA"/>
              </w:rPr>
              <w:t>communiquer oralement de l’information et des idées en français en utilisant diverses stratégies d’expression orale et un langage approprié à l’âge et au niveau scolaire convenant à l’auditoire et à l’objet</w:t>
            </w:r>
          </w:p>
          <w:p w14:paraId="33F9B256" w14:textId="77777777" w:rsidR="00371FAC" w:rsidRPr="00C8467D" w:rsidRDefault="00371FAC">
            <w:pPr>
              <w:widowControl w:val="0"/>
              <w:spacing w:line="240" w:lineRule="auto"/>
              <w:rPr>
                <w:rFonts w:ascii="Tahoma" w:eastAsia="Lexend" w:hAnsi="Tahoma" w:cs="Tahoma"/>
                <w:b/>
                <w:bCs/>
                <w:sz w:val="24"/>
                <w:szCs w:val="24"/>
                <w:lang w:val="fr-CA"/>
              </w:rPr>
            </w:pPr>
          </w:p>
          <w:p w14:paraId="33F9B257" w14:textId="77777777" w:rsidR="00371FAC" w:rsidRPr="00C8467D" w:rsidRDefault="00ED1C56">
            <w:pPr>
              <w:widowControl w:val="0"/>
              <w:spacing w:line="240" w:lineRule="auto"/>
              <w:rPr>
                <w:rFonts w:ascii="Tahoma" w:eastAsia="Lexend" w:hAnsi="Tahoma" w:cs="Tahoma"/>
                <w:sz w:val="24"/>
                <w:szCs w:val="24"/>
                <w:lang w:val="fr-CA"/>
              </w:rPr>
            </w:pPr>
            <w:r w:rsidRPr="00C8467D">
              <w:rPr>
                <w:rFonts w:ascii="Tahoma" w:eastAsia="Lexend" w:hAnsi="Tahoma" w:cs="Tahoma"/>
                <w:b/>
                <w:bCs/>
                <w:sz w:val="24"/>
                <w:szCs w:val="24"/>
                <w:lang w:val="fr-CA"/>
              </w:rPr>
              <w:t xml:space="preserve">B2. Expression orale aux fins d’interaction : </w:t>
            </w:r>
            <w:r w:rsidRPr="00C8467D">
              <w:rPr>
                <w:rFonts w:ascii="Tahoma" w:eastAsia="Lexend" w:hAnsi="Tahoma" w:cs="Tahoma"/>
                <w:sz w:val="24"/>
                <w:szCs w:val="24"/>
                <w:lang w:val="fr-CA"/>
              </w:rPr>
              <w:t>participera à des interactions orales en français à diverses fins et avec différents auditoires</w:t>
            </w:r>
          </w:p>
          <w:p w14:paraId="33F9B258" w14:textId="77777777" w:rsidR="00371FAC" w:rsidRPr="00C8467D" w:rsidRDefault="00371FAC">
            <w:pPr>
              <w:widowControl w:val="0"/>
              <w:spacing w:line="240" w:lineRule="auto"/>
              <w:rPr>
                <w:rFonts w:ascii="Tahoma" w:eastAsia="Lexend" w:hAnsi="Tahoma" w:cs="Tahoma"/>
                <w:sz w:val="24"/>
                <w:szCs w:val="24"/>
                <w:lang w:val="fr-CA"/>
              </w:rPr>
            </w:pPr>
          </w:p>
          <w:p w14:paraId="3AAB8BBC" w14:textId="77777777" w:rsidR="00371FAC" w:rsidRDefault="00371FAC">
            <w:pPr>
              <w:widowControl w:val="0"/>
              <w:spacing w:line="240" w:lineRule="auto"/>
              <w:rPr>
                <w:rFonts w:ascii="Tahoma" w:eastAsia="Lexend" w:hAnsi="Tahoma" w:cs="Tahoma"/>
                <w:i/>
                <w:iCs/>
                <w:lang w:val="fr-CA"/>
              </w:rPr>
            </w:pPr>
          </w:p>
          <w:p w14:paraId="33F9B259" w14:textId="77777777" w:rsidR="00756F29" w:rsidRPr="00C8467D" w:rsidRDefault="00756F29">
            <w:pPr>
              <w:widowControl w:val="0"/>
              <w:spacing w:line="240" w:lineRule="auto"/>
              <w:rPr>
                <w:rFonts w:ascii="Tahoma" w:eastAsia="Lexend" w:hAnsi="Tahoma" w:cs="Tahoma"/>
                <w:i/>
                <w:iCs/>
                <w:lang w:val="fr-CA"/>
              </w:rPr>
            </w:pPr>
          </w:p>
        </w:tc>
      </w:tr>
      <w:tr w:rsidR="00371FAC" w:rsidRPr="00C8467D" w14:paraId="33F9B26B" w14:textId="77777777">
        <w:trPr>
          <w:trHeight w:val="420"/>
        </w:trPr>
        <w:tc>
          <w:tcPr>
            <w:tcW w:w="10800" w:type="dxa"/>
            <w:gridSpan w:val="3"/>
            <w:tcMar>
              <w:top w:w="100" w:type="dxa"/>
              <w:left w:w="100" w:type="dxa"/>
              <w:bottom w:w="100" w:type="dxa"/>
              <w:right w:w="100" w:type="dxa"/>
            </w:tcMar>
          </w:tcPr>
          <w:p w14:paraId="33F9B25B" w14:textId="77777777" w:rsidR="00371FAC" w:rsidRPr="00C8467D" w:rsidRDefault="00ED1C56">
            <w:pPr>
              <w:spacing w:before="120" w:after="120"/>
              <w:jc w:val="both"/>
              <w:rPr>
                <w:rFonts w:ascii="Tahoma" w:eastAsia="Lexend" w:hAnsi="Tahoma" w:cs="Tahoma"/>
                <w:b/>
                <w:bCs/>
                <w:lang w:val="fr-CA"/>
              </w:rPr>
            </w:pPr>
            <w:r w:rsidRPr="00C8467D">
              <w:rPr>
                <w:rFonts w:ascii="Tahoma" w:eastAsia="Lexend" w:hAnsi="Tahoma" w:cs="Tahoma"/>
                <w:b/>
                <w:bCs/>
                <w:lang w:val="fr-CA"/>
              </w:rPr>
              <w:lastRenderedPageBreak/>
              <w:t xml:space="preserve">Les énoncés je peux (CECR) (en langage destiné aux élèves) </w:t>
            </w:r>
          </w:p>
          <w:p w14:paraId="33F9B25C" w14:textId="77777777" w:rsidR="00371FAC" w:rsidRPr="00C8467D" w:rsidRDefault="00ED1C56">
            <w:pPr>
              <w:spacing w:before="120" w:after="120"/>
              <w:jc w:val="both"/>
              <w:rPr>
                <w:rFonts w:ascii="Tahoma" w:eastAsia="Lexend" w:hAnsi="Tahoma" w:cs="Tahoma"/>
                <w:sz w:val="24"/>
                <w:szCs w:val="24"/>
              </w:rPr>
            </w:pPr>
            <w:r w:rsidRPr="00C8467D">
              <w:rPr>
                <w:rFonts w:ascii="Tahoma" w:eastAsia="Lexend" w:hAnsi="Tahoma" w:cs="Tahoma"/>
                <w:b/>
                <w:bCs/>
                <w:sz w:val="24"/>
                <w:szCs w:val="24"/>
                <w:u w:val="single"/>
              </w:rPr>
              <w:t>Interaction:</w:t>
            </w:r>
          </w:p>
          <w:p w14:paraId="33F9B25D" w14:textId="77777777" w:rsidR="00371FAC" w:rsidRPr="00C8467D" w:rsidRDefault="00371FAC">
            <w:pPr>
              <w:widowControl w:val="0"/>
              <w:spacing w:line="240" w:lineRule="auto"/>
              <w:rPr>
                <w:rFonts w:ascii="Tahoma" w:eastAsia="Lexend" w:hAnsi="Tahoma" w:cs="Tahoma"/>
                <w:sz w:val="24"/>
                <w:szCs w:val="24"/>
              </w:rPr>
            </w:pPr>
          </w:p>
          <w:p w14:paraId="33F9B25E" w14:textId="77777777" w:rsidR="00371FAC" w:rsidRPr="00C8467D" w:rsidRDefault="00ED1C56">
            <w:pPr>
              <w:widowControl w:val="0"/>
              <w:spacing w:line="240" w:lineRule="auto"/>
              <w:rPr>
                <w:rFonts w:ascii="Tahoma" w:eastAsia="Lexend" w:hAnsi="Tahoma" w:cs="Tahoma"/>
                <w:b/>
                <w:bCs/>
                <w:sz w:val="24"/>
                <w:szCs w:val="24"/>
              </w:rPr>
            </w:pPr>
            <w:r w:rsidRPr="00C8467D">
              <w:rPr>
                <w:rFonts w:ascii="Tahoma" w:eastAsia="Lexend" w:hAnsi="Tahoma" w:cs="Tahoma"/>
                <w:b/>
                <w:bCs/>
                <w:sz w:val="24"/>
                <w:szCs w:val="24"/>
              </w:rPr>
              <w:t>(Oral Interaction; Conversation)</w:t>
            </w:r>
          </w:p>
          <w:p w14:paraId="33F9B25F" w14:textId="77777777" w:rsidR="00371FAC" w:rsidRPr="00C8467D" w:rsidRDefault="00ED1C56">
            <w:pPr>
              <w:widowControl w:val="0"/>
              <w:spacing w:line="240" w:lineRule="auto"/>
              <w:rPr>
                <w:rFonts w:ascii="Tahoma" w:eastAsia="Lexend" w:hAnsi="Tahoma" w:cs="Tahoma"/>
                <w:sz w:val="24"/>
                <w:szCs w:val="24"/>
              </w:rPr>
            </w:pPr>
            <w:r w:rsidRPr="00C8467D">
              <w:rPr>
                <w:rFonts w:ascii="Tahoma" w:eastAsia="Lexend" w:hAnsi="Tahoma" w:cs="Tahoma"/>
                <w:sz w:val="24"/>
                <w:szCs w:val="24"/>
              </w:rPr>
              <w:t>Can converse in simple language with peers, colleagues or members of a host family, asking questions and understanding answers relating to most routine matters.</w:t>
            </w:r>
          </w:p>
          <w:p w14:paraId="33F9B260" w14:textId="77777777" w:rsidR="00371FAC" w:rsidRPr="00C8467D" w:rsidRDefault="00ED1C56">
            <w:pPr>
              <w:widowControl w:val="0"/>
              <w:spacing w:line="240" w:lineRule="auto"/>
              <w:rPr>
                <w:rFonts w:ascii="Tahoma" w:eastAsia="Lexend" w:hAnsi="Tahoma" w:cs="Tahoma"/>
                <w:sz w:val="24"/>
                <w:szCs w:val="24"/>
                <w:lang w:val="fr-CA"/>
              </w:rPr>
            </w:pPr>
            <w:r w:rsidRPr="00C8467D">
              <w:rPr>
                <w:rFonts w:ascii="Tahoma" w:eastAsia="Lexend" w:hAnsi="Tahoma" w:cs="Tahoma"/>
                <w:b/>
                <w:bCs/>
                <w:sz w:val="24"/>
                <w:szCs w:val="24"/>
                <w:lang w:val="fr-CA"/>
              </w:rPr>
              <w:t xml:space="preserve">I can </w:t>
            </w:r>
            <w:proofErr w:type="spellStart"/>
            <w:r w:rsidRPr="00C8467D">
              <w:rPr>
                <w:rFonts w:ascii="Tahoma" w:eastAsia="Lexend" w:hAnsi="Tahoma" w:cs="Tahoma"/>
                <w:b/>
                <w:bCs/>
                <w:sz w:val="24"/>
                <w:szCs w:val="24"/>
                <w:lang w:val="fr-CA"/>
              </w:rPr>
              <w:t>ask</w:t>
            </w:r>
            <w:proofErr w:type="spellEnd"/>
            <w:r w:rsidRPr="00C8467D">
              <w:rPr>
                <w:rFonts w:ascii="Tahoma" w:eastAsia="Lexend" w:hAnsi="Tahoma" w:cs="Tahoma"/>
                <w:b/>
                <w:bCs/>
                <w:sz w:val="24"/>
                <w:szCs w:val="24"/>
                <w:lang w:val="fr-CA"/>
              </w:rPr>
              <w:t xml:space="preserve"> and </w:t>
            </w:r>
            <w:proofErr w:type="spellStart"/>
            <w:r w:rsidRPr="00C8467D">
              <w:rPr>
                <w:rFonts w:ascii="Tahoma" w:eastAsia="Lexend" w:hAnsi="Tahoma" w:cs="Tahoma"/>
                <w:b/>
                <w:bCs/>
                <w:sz w:val="24"/>
                <w:szCs w:val="24"/>
                <w:lang w:val="fr-CA"/>
              </w:rPr>
              <w:t>answer</w:t>
            </w:r>
            <w:proofErr w:type="spellEnd"/>
            <w:r w:rsidRPr="00C8467D">
              <w:rPr>
                <w:rFonts w:ascii="Tahoma" w:eastAsia="Lexend" w:hAnsi="Tahoma" w:cs="Tahoma"/>
                <w:b/>
                <w:bCs/>
                <w:sz w:val="24"/>
                <w:szCs w:val="24"/>
                <w:lang w:val="fr-CA"/>
              </w:rPr>
              <w:t xml:space="preserve"> questions about </w:t>
            </w:r>
            <w:proofErr w:type="spellStart"/>
            <w:r w:rsidRPr="00C8467D">
              <w:rPr>
                <w:rFonts w:ascii="Tahoma" w:eastAsia="Lexend" w:hAnsi="Tahoma" w:cs="Tahoma"/>
                <w:b/>
                <w:bCs/>
                <w:sz w:val="24"/>
                <w:szCs w:val="24"/>
                <w:lang w:val="fr-CA"/>
              </w:rPr>
              <w:t>rooms</w:t>
            </w:r>
            <w:proofErr w:type="spellEnd"/>
            <w:r w:rsidRPr="00C8467D">
              <w:rPr>
                <w:rFonts w:ascii="Tahoma" w:eastAsia="Lexend" w:hAnsi="Tahoma" w:cs="Tahoma"/>
                <w:b/>
                <w:bCs/>
                <w:sz w:val="24"/>
                <w:szCs w:val="24"/>
                <w:lang w:val="fr-CA"/>
              </w:rPr>
              <w:t xml:space="preserve"> and </w:t>
            </w:r>
            <w:proofErr w:type="spellStart"/>
            <w:r w:rsidRPr="00C8467D">
              <w:rPr>
                <w:rFonts w:ascii="Tahoma" w:eastAsia="Lexend" w:hAnsi="Tahoma" w:cs="Tahoma"/>
                <w:b/>
                <w:bCs/>
                <w:sz w:val="24"/>
                <w:szCs w:val="24"/>
                <w:lang w:val="fr-CA"/>
              </w:rPr>
              <w:t>employes</w:t>
            </w:r>
            <w:proofErr w:type="spellEnd"/>
            <w:r w:rsidRPr="00C8467D">
              <w:rPr>
                <w:rFonts w:ascii="Tahoma" w:eastAsia="Lexend" w:hAnsi="Tahoma" w:cs="Tahoma"/>
                <w:b/>
                <w:bCs/>
                <w:sz w:val="24"/>
                <w:szCs w:val="24"/>
                <w:lang w:val="fr-CA"/>
              </w:rPr>
              <w:t xml:space="preserve"> in a </w:t>
            </w:r>
            <w:proofErr w:type="spellStart"/>
            <w:r w:rsidRPr="00C8467D">
              <w:rPr>
                <w:rFonts w:ascii="Tahoma" w:eastAsia="Lexend" w:hAnsi="Tahoma" w:cs="Tahoma"/>
                <w:b/>
                <w:bCs/>
                <w:sz w:val="24"/>
                <w:szCs w:val="24"/>
                <w:lang w:val="fr-CA"/>
              </w:rPr>
              <w:t>school</w:t>
            </w:r>
            <w:proofErr w:type="spellEnd"/>
            <w:r w:rsidRPr="00C8467D">
              <w:rPr>
                <w:rFonts w:ascii="Tahoma" w:eastAsia="Lexend" w:hAnsi="Tahoma" w:cs="Tahoma"/>
                <w:b/>
                <w:bCs/>
                <w:sz w:val="24"/>
                <w:szCs w:val="24"/>
                <w:lang w:val="fr-CA"/>
              </w:rPr>
              <w:t>. / Je peux poser et répondre aux questions à propos des salles et des employés dans une école.</w:t>
            </w:r>
          </w:p>
          <w:p w14:paraId="33F9B261" w14:textId="77777777" w:rsidR="00371FAC" w:rsidRPr="00C8467D" w:rsidRDefault="00371FAC">
            <w:pPr>
              <w:widowControl w:val="0"/>
              <w:spacing w:line="240" w:lineRule="auto"/>
              <w:rPr>
                <w:rFonts w:ascii="Tahoma" w:eastAsia="Lexend" w:hAnsi="Tahoma" w:cs="Tahoma"/>
                <w:sz w:val="24"/>
                <w:szCs w:val="24"/>
                <w:lang w:val="fr-CA"/>
              </w:rPr>
            </w:pPr>
          </w:p>
          <w:p w14:paraId="33F9B262" w14:textId="77777777" w:rsidR="00371FAC" w:rsidRPr="00C8467D" w:rsidRDefault="00ED1C56">
            <w:pPr>
              <w:widowControl w:val="0"/>
              <w:spacing w:line="240" w:lineRule="auto"/>
              <w:rPr>
                <w:rFonts w:ascii="Tahoma" w:eastAsia="Lexend" w:hAnsi="Tahoma" w:cs="Tahoma"/>
                <w:b/>
                <w:bCs/>
                <w:sz w:val="24"/>
                <w:szCs w:val="24"/>
                <w:u w:val="single"/>
              </w:rPr>
            </w:pPr>
            <w:r w:rsidRPr="00C8467D">
              <w:rPr>
                <w:rFonts w:ascii="Tahoma" w:eastAsia="Lexend" w:hAnsi="Tahoma" w:cs="Tahoma"/>
                <w:b/>
                <w:bCs/>
                <w:sz w:val="24"/>
                <w:szCs w:val="24"/>
                <w:u w:val="single"/>
              </w:rPr>
              <w:t>Linguistic:</w:t>
            </w:r>
          </w:p>
          <w:p w14:paraId="33F9B263" w14:textId="77777777" w:rsidR="00371FAC" w:rsidRPr="00C8467D" w:rsidRDefault="00ED1C56">
            <w:pPr>
              <w:widowControl w:val="0"/>
              <w:spacing w:line="240" w:lineRule="auto"/>
              <w:rPr>
                <w:rFonts w:ascii="Tahoma" w:eastAsia="Lexend" w:hAnsi="Tahoma" w:cs="Tahoma"/>
                <w:b/>
                <w:bCs/>
                <w:sz w:val="24"/>
                <w:szCs w:val="24"/>
              </w:rPr>
            </w:pPr>
            <w:r w:rsidRPr="00C8467D">
              <w:rPr>
                <w:rFonts w:ascii="Tahoma" w:eastAsia="Lexend" w:hAnsi="Tahoma" w:cs="Tahoma"/>
                <w:b/>
                <w:bCs/>
                <w:sz w:val="24"/>
                <w:szCs w:val="24"/>
              </w:rPr>
              <w:t>(Linguistic competence; Vocabulary range)</w:t>
            </w:r>
          </w:p>
          <w:p w14:paraId="33F9B264" w14:textId="77777777" w:rsidR="00371FAC" w:rsidRPr="00C8467D" w:rsidRDefault="00ED1C56">
            <w:pPr>
              <w:widowControl w:val="0"/>
              <w:spacing w:line="240" w:lineRule="auto"/>
              <w:rPr>
                <w:rFonts w:ascii="Tahoma" w:eastAsia="Lexend" w:hAnsi="Tahoma" w:cs="Tahoma"/>
                <w:sz w:val="24"/>
                <w:szCs w:val="24"/>
              </w:rPr>
            </w:pPr>
            <w:r w:rsidRPr="00C8467D">
              <w:rPr>
                <w:rFonts w:ascii="Tahoma" w:eastAsia="Lexend" w:hAnsi="Tahoma" w:cs="Tahoma"/>
                <w:sz w:val="24"/>
                <w:szCs w:val="24"/>
              </w:rPr>
              <w:t>Has sufficient vocabulary for the expression of basic communicative needs.</w:t>
            </w:r>
          </w:p>
          <w:p w14:paraId="33F9B265" w14:textId="77777777" w:rsidR="00371FAC" w:rsidRPr="00C8467D" w:rsidRDefault="00ED1C56">
            <w:pPr>
              <w:widowControl w:val="0"/>
              <w:spacing w:line="240" w:lineRule="auto"/>
              <w:rPr>
                <w:rFonts w:ascii="Tahoma" w:eastAsia="Lexend" w:hAnsi="Tahoma" w:cs="Tahoma"/>
                <w:b/>
                <w:bCs/>
                <w:sz w:val="24"/>
                <w:szCs w:val="24"/>
                <w:lang w:val="fr-CA"/>
              </w:rPr>
            </w:pPr>
            <w:r w:rsidRPr="00C8467D">
              <w:rPr>
                <w:rFonts w:ascii="Tahoma" w:eastAsia="Lexend" w:hAnsi="Tahoma" w:cs="Tahoma"/>
                <w:b/>
                <w:bCs/>
                <w:sz w:val="24"/>
                <w:szCs w:val="24"/>
                <w:lang w:val="fr-CA"/>
              </w:rPr>
              <w:t xml:space="preserve">I can </w:t>
            </w:r>
            <w:proofErr w:type="spellStart"/>
            <w:r w:rsidRPr="00C8467D">
              <w:rPr>
                <w:rFonts w:ascii="Tahoma" w:eastAsia="Lexend" w:hAnsi="Tahoma" w:cs="Tahoma"/>
                <w:b/>
                <w:bCs/>
                <w:sz w:val="24"/>
                <w:szCs w:val="24"/>
                <w:lang w:val="fr-CA"/>
              </w:rPr>
              <w:t>share</w:t>
            </w:r>
            <w:proofErr w:type="spellEnd"/>
            <w:r w:rsidRPr="00C8467D">
              <w:rPr>
                <w:rFonts w:ascii="Tahoma" w:eastAsia="Lexend" w:hAnsi="Tahoma" w:cs="Tahoma"/>
                <w:b/>
                <w:bCs/>
                <w:sz w:val="24"/>
                <w:szCs w:val="24"/>
                <w:lang w:val="fr-CA"/>
              </w:rPr>
              <w:t xml:space="preserve"> information and </w:t>
            </w:r>
            <w:proofErr w:type="spellStart"/>
            <w:r w:rsidRPr="00C8467D">
              <w:rPr>
                <w:rFonts w:ascii="Tahoma" w:eastAsia="Lexend" w:hAnsi="Tahoma" w:cs="Tahoma"/>
                <w:b/>
                <w:bCs/>
                <w:sz w:val="24"/>
                <w:szCs w:val="24"/>
                <w:lang w:val="fr-CA"/>
              </w:rPr>
              <w:t>ideas</w:t>
            </w:r>
            <w:proofErr w:type="spellEnd"/>
            <w:r w:rsidRPr="00C8467D">
              <w:rPr>
                <w:rFonts w:ascii="Tahoma" w:eastAsia="Lexend" w:hAnsi="Tahoma" w:cs="Tahoma"/>
                <w:b/>
                <w:bCs/>
                <w:sz w:val="24"/>
                <w:szCs w:val="24"/>
                <w:lang w:val="fr-CA"/>
              </w:rPr>
              <w:t xml:space="preserve"> </w:t>
            </w:r>
            <w:proofErr w:type="spellStart"/>
            <w:r w:rsidRPr="00C8467D">
              <w:rPr>
                <w:rFonts w:ascii="Tahoma" w:eastAsia="Lexend" w:hAnsi="Tahoma" w:cs="Tahoma"/>
                <w:b/>
                <w:bCs/>
                <w:sz w:val="24"/>
                <w:szCs w:val="24"/>
                <w:lang w:val="fr-CA"/>
              </w:rPr>
              <w:t>with</w:t>
            </w:r>
            <w:proofErr w:type="spellEnd"/>
            <w:r w:rsidRPr="00C8467D">
              <w:rPr>
                <w:rFonts w:ascii="Tahoma" w:eastAsia="Lexend" w:hAnsi="Tahoma" w:cs="Tahoma"/>
                <w:b/>
                <w:bCs/>
                <w:sz w:val="24"/>
                <w:szCs w:val="24"/>
                <w:lang w:val="fr-CA"/>
              </w:rPr>
              <w:t xml:space="preserve"> </w:t>
            </w:r>
            <w:proofErr w:type="spellStart"/>
            <w:r w:rsidRPr="00C8467D">
              <w:rPr>
                <w:rFonts w:ascii="Tahoma" w:eastAsia="Lexend" w:hAnsi="Tahoma" w:cs="Tahoma"/>
                <w:b/>
                <w:bCs/>
                <w:sz w:val="24"/>
                <w:szCs w:val="24"/>
                <w:lang w:val="fr-CA"/>
              </w:rPr>
              <w:t>sufficient</w:t>
            </w:r>
            <w:proofErr w:type="spellEnd"/>
            <w:r w:rsidRPr="00C8467D">
              <w:rPr>
                <w:rFonts w:ascii="Tahoma" w:eastAsia="Lexend" w:hAnsi="Tahoma" w:cs="Tahoma"/>
                <w:b/>
                <w:bCs/>
                <w:sz w:val="24"/>
                <w:szCs w:val="24"/>
                <w:lang w:val="fr-CA"/>
              </w:rPr>
              <w:t xml:space="preserve"> </w:t>
            </w:r>
            <w:proofErr w:type="spellStart"/>
            <w:r w:rsidRPr="00C8467D">
              <w:rPr>
                <w:rFonts w:ascii="Tahoma" w:eastAsia="Lexend" w:hAnsi="Tahoma" w:cs="Tahoma"/>
                <w:b/>
                <w:bCs/>
                <w:sz w:val="24"/>
                <w:szCs w:val="24"/>
                <w:lang w:val="fr-CA"/>
              </w:rPr>
              <w:t>vocabulary</w:t>
            </w:r>
            <w:proofErr w:type="spellEnd"/>
            <w:r w:rsidRPr="00C8467D">
              <w:rPr>
                <w:rFonts w:ascii="Tahoma" w:eastAsia="Lexend" w:hAnsi="Tahoma" w:cs="Tahoma"/>
                <w:b/>
                <w:bCs/>
                <w:sz w:val="24"/>
                <w:szCs w:val="24"/>
                <w:lang w:val="fr-CA"/>
              </w:rPr>
              <w:t>. / Je peux partager de l’information et des idées avec un vocabulaire suffisant.</w:t>
            </w:r>
          </w:p>
          <w:p w14:paraId="33F9B266" w14:textId="77777777" w:rsidR="00371FAC" w:rsidRPr="00C8467D" w:rsidRDefault="00371FAC">
            <w:pPr>
              <w:widowControl w:val="0"/>
              <w:spacing w:line="240" w:lineRule="auto"/>
              <w:rPr>
                <w:rFonts w:ascii="Tahoma" w:eastAsia="Lexend" w:hAnsi="Tahoma" w:cs="Tahoma"/>
                <w:b/>
                <w:bCs/>
                <w:sz w:val="24"/>
                <w:szCs w:val="24"/>
                <w:lang w:val="fr-CA"/>
              </w:rPr>
            </w:pPr>
          </w:p>
          <w:p w14:paraId="33F9B267" w14:textId="77777777" w:rsidR="00371FAC" w:rsidRPr="00C8467D" w:rsidRDefault="00ED1C56">
            <w:pPr>
              <w:widowControl w:val="0"/>
              <w:spacing w:line="240" w:lineRule="auto"/>
              <w:rPr>
                <w:rFonts w:ascii="Tahoma" w:eastAsia="Lexend" w:hAnsi="Tahoma" w:cs="Tahoma"/>
                <w:b/>
                <w:bCs/>
                <w:sz w:val="24"/>
                <w:szCs w:val="24"/>
              </w:rPr>
            </w:pPr>
            <w:r w:rsidRPr="00C8467D">
              <w:rPr>
                <w:rFonts w:ascii="Tahoma" w:eastAsia="Lexend" w:hAnsi="Tahoma" w:cs="Tahoma"/>
                <w:b/>
                <w:bCs/>
                <w:sz w:val="24"/>
                <w:szCs w:val="24"/>
              </w:rPr>
              <w:t>(Linguistic competence; Sound articulation)</w:t>
            </w:r>
          </w:p>
          <w:p w14:paraId="33F9B268" w14:textId="77777777" w:rsidR="00371FAC" w:rsidRPr="00C8467D" w:rsidRDefault="00ED1C56">
            <w:pPr>
              <w:widowControl w:val="0"/>
              <w:spacing w:line="240" w:lineRule="auto"/>
              <w:rPr>
                <w:rFonts w:ascii="Tahoma" w:eastAsia="Lexend" w:hAnsi="Tahoma" w:cs="Tahoma"/>
              </w:rPr>
            </w:pPr>
            <w:r w:rsidRPr="00C8467D">
              <w:rPr>
                <w:rFonts w:ascii="Tahoma" w:eastAsia="Lexend" w:hAnsi="Tahoma" w:cs="Tahoma"/>
              </w:rPr>
              <w:t>Pronunciation is generally clear enough to be understood.</w:t>
            </w:r>
          </w:p>
          <w:p w14:paraId="33F9B269" w14:textId="77777777" w:rsidR="00371FAC" w:rsidRPr="00C8467D" w:rsidRDefault="00ED1C56">
            <w:pPr>
              <w:widowControl w:val="0"/>
              <w:spacing w:line="240" w:lineRule="auto"/>
              <w:rPr>
                <w:rFonts w:ascii="Tahoma" w:eastAsia="Lexend" w:hAnsi="Tahoma" w:cs="Tahoma"/>
                <w:b/>
                <w:bCs/>
                <w:sz w:val="24"/>
                <w:szCs w:val="24"/>
              </w:rPr>
            </w:pPr>
            <w:r w:rsidRPr="00C8467D">
              <w:rPr>
                <w:rFonts w:ascii="Tahoma" w:eastAsia="Lexend" w:hAnsi="Tahoma" w:cs="Tahoma"/>
                <w:b/>
                <w:bCs/>
                <w:sz w:val="24"/>
                <w:szCs w:val="24"/>
              </w:rPr>
              <w:t xml:space="preserve">I can pronounce words so that I am generally understood when participating in a conversation. / Je </w:t>
            </w:r>
            <w:proofErr w:type="spellStart"/>
            <w:r w:rsidRPr="00C8467D">
              <w:rPr>
                <w:rFonts w:ascii="Tahoma" w:eastAsia="Lexend" w:hAnsi="Tahoma" w:cs="Tahoma"/>
                <w:b/>
                <w:bCs/>
                <w:sz w:val="24"/>
                <w:szCs w:val="24"/>
              </w:rPr>
              <w:t>peux</w:t>
            </w:r>
            <w:proofErr w:type="spellEnd"/>
            <w:r w:rsidRPr="00C8467D">
              <w:rPr>
                <w:rFonts w:ascii="Tahoma" w:eastAsia="Lexend" w:hAnsi="Tahoma" w:cs="Tahoma"/>
                <w:b/>
                <w:bCs/>
                <w:sz w:val="24"/>
                <w:szCs w:val="24"/>
              </w:rPr>
              <w:t xml:space="preserve"> </w:t>
            </w:r>
            <w:proofErr w:type="spellStart"/>
            <w:r w:rsidRPr="00C8467D">
              <w:rPr>
                <w:rFonts w:ascii="Tahoma" w:eastAsia="Lexend" w:hAnsi="Tahoma" w:cs="Tahoma"/>
                <w:b/>
                <w:bCs/>
                <w:sz w:val="24"/>
                <w:szCs w:val="24"/>
              </w:rPr>
              <w:t>prononcer</w:t>
            </w:r>
            <w:proofErr w:type="spellEnd"/>
            <w:r w:rsidRPr="00C8467D">
              <w:rPr>
                <w:rFonts w:ascii="Tahoma" w:eastAsia="Lexend" w:hAnsi="Tahoma" w:cs="Tahoma"/>
                <w:b/>
                <w:bCs/>
                <w:sz w:val="24"/>
                <w:szCs w:val="24"/>
              </w:rPr>
              <w:t xml:space="preserve"> </w:t>
            </w:r>
            <w:proofErr w:type="spellStart"/>
            <w:r w:rsidRPr="00C8467D">
              <w:rPr>
                <w:rFonts w:ascii="Tahoma" w:eastAsia="Lexend" w:hAnsi="Tahoma" w:cs="Tahoma"/>
                <w:b/>
                <w:bCs/>
                <w:sz w:val="24"/>
                <w:szCs w:val="24"/>
              </w:rPr>
              <w:t>mes</w:t>
            </w:r>
            <w:proofErr w:type="spellEnd"/>
            <w:r w:rsidRPr="00C8467D">
              <w:rPr>
                <w:rFonts w:ascii="Tahoma" w:eastAsia="Lexend" w:hAnsi="Tahoma" w:cs="Tahoma"/>
                <w:b/>
                <w:bCs/>
                <w:sz w:val="24"/>
                <w:szCs w:val="24"/>
              </w:rPr>
              <w:t xml:space="preserve"> mots pour </w:t>
            </w:r>
            <w:proofErr w:type="spellStart"/>
            <w:r w:rsidRPr="00C8467D">
              <w:rPr>
                <w:rFonts w:ascii="Tahoma" w:eastAsia="Lexend" w:hAnsi="Tahoma" w:cs="Tahoma"/>
                <w:b/>
                <w:bCs/>
                <w:sz w:val="24"/>
                <w:szCs w:val="24"/>
              </w:rPr>
              <w:t>être</w:t>
            </w:r>
            <w:proofErr w:type="spellEnd"/>
            <w:r w:rsidRPr="00C8467D">
              <w:rPr>
                <w:rFonts w:ascii="Tahoma" w:eastAsia="Lexend" w:hAnsi="Tahoma" w:cs="Tahoma"/>
                <w:b/>
                <w:bCs/>
                <w:sz w:val="24"/>
                <w:szCs w:val="24"/>
              </w:rPr>
              <w:t xml:space="preserve"> </w:t>
            </w:r>
            <w:proofErr w:type="spellStart"/>
            <w:r w:rsidRPr="00C8467D">
              <w:rPr>
                <w:rFonts w:ascii="Tahoma" w:eastAsia="Lexend" w:hAnsi="Tahoma" w:cs="Tahoma"/>
                <w:b/>
                <w:bCs/>
                <w:sz w:val="24"/>
                <w:szCs w:val="24"/>
              </w:rPr>
              <w:t>généralement</w:t>
            </w:r>
            <w:proofErr w:type="spellEnd"/>
            <w:r w:rsidRPr="00C8467D">
              <w:rPr>
                <w:rFonts w:ascii="Tahoma" w:eastAsia="Lexend" w:hAnsi="Tahoma" w:cs="Tahoma"/>
                <w:b/>
                <w:bCs/>
                <w:sz w:val="24"/>
                <w:szCs w:val="24"/>
              </w:rPr>
              <w:t xml:space="preserve"> bien </w:t>
            </w:r>
            <w:proofErr w:type="spellStart"/>
            <w:r w:rsidRPr="00C8467D">
              <w:rPr>
                <w:rFonts w:ascii="Tahoma" w:eastAsia="Lexend" w:hAnsi="Tahoma" w:cs="Tahoma"/>
                <w:b/>
                <w:bCs/>
                <w:sz w:val="24"/>
                <w:szCs w:val="24"/>
              </w:rPr>
              <w:t>compris</w:t>
            </w:r>
            <w:proofErr w:type="spellEnd"/>
            <w:r w:rsidRPr="00C8467D">
              <w:rPr>
                <w:rFonts w:ascii="Tahoma" w:eastAsia="Lexend" w:hAnsi="Tahoma" w:cs="Tahoma"/>
                <w:b/>
                <w:bCs/>
                <w:sz w:val="24"/>
                <w:szCs w:val="24"/>
              </w:rPr>
              <w:t xml:space="preserve"> </w:t>
            </w:r>
            <w:proofErr w:type="spellStart"/>
            <w:r w:rsidRPr="00C8467D">
              <w:rPr>
                <w:rFonts w:ascii="Tahoma" w:eastAsia="Lexend" w:hAnsi="Tahoma" w:cs="Tahoma"/>
                <w:b/>
                <w:bCs/>
                <w:sz w:val="24"/>
                <w:szCs w:val="24"/>
              </w:rPr>
              <w:t>quand</w:t>
            </w:r>
            <w:proofErr w:type="spellEnd"/>
            <w:r w:rsidRPr="00C8467D">
              <w:rPr>
                <w:rFonts w:ascii="Tahoma" w:eastAsia="Lexend" w:hAnsi="Tahoma" w:cs="Tahoma"/>
                <w:b/>
                <w:bCs/>
                <w:sz w:val="24"/>
                <w:szCs w:val="24"/>
              </w:rPr>
              <w:t xml:space="preserve"> je </w:t>
            </w:r>
            <w:proofErr w:type="spellStart"/>
            <w:r w:rsidRPr="00C8467D">
              <w:rPr>
                <w:rFonts w:ascii="Tahoma" w:eastAsia="Lexend" w:hAnsi="Tahoma" w:cs="Tahoma"/>
                <w:b/>
                <w:bCs/>
                <w:sz w:val="24"/>
                <w:szCs w:val="24"/>
              </w:rPr>
              <w:t>participe</w:t>
            </w:r>
            <w:proofErr w:type="spellEnd"/>
            <w:r w:rsidRPr="00C8467D">
              <w:rPr>
                <w:rFonts w:ascii="Tahoma" w:eastAsia="Lexend" w:hAnsi="Tahoma" w:cs="Tahoma"/>
                <w:b/>
                <w:bCs/>
                <w:sz w:val="24"/>
                <w:szCs w:val="24"/>
              </w:rPr>
              <w:t xml:space="preserve"> à </w:t>
            </w:r>
            <w:proofErr w:type="spellStart"/>
            <w:r w:rsidRPr="00C8467D">
              <w:rPr>
                <w:rFonts w:ascii="Tahoma" w:eastAsia="Lexend" w:hAnsi="Tahoma" w:cs="Tahoma"/>
                <w:b/>
                <w:bCs/>
                <w:sz w:val="24"/>
                <w:szCs w:val="24"/>
              </w:rPr>
              <w:t>une</w:t>
            </w:r>
            <w:proofErr w:type="spellEnd"/>
            <w:r w:rsidRPr="00C8467D">
              <w:rPr>
                <w:rFonts w:ascii="Tahoma" w:eastAsia="Lexend" w:hAnsi="Tahoma" w:cs="Tahoma"/>
                <w:b/>
                <w:bCs/>
                <w:sz w:val="24"/>
                <w:szCs w:val="24"/>
              </w:rPr>
              <w:t xml:space="preserve"> conversation.</w:t>
            </w:r>
          </w:p>
          <w:p w14:paraId="33F9B26A" w14:textId="77777777" w:rsidR="00371FAC" w:rsidRPr="00C8467D" w:rsidRDefault="00ED1C56">
            <w:pPr>
              <w:widowControl w:val="0"/>
              <w:spacing w:line="240" w:lineRule="auto"/>
              <w:rPr>
                <w:rFonts w:ascii="Tahoma" w:eastAsia="Lexend" w:hAnsi="Tahoma" w:cs="Tahoma"/>
              </w:rPr>
            </w:pPr>
            <w:r w:rsidRPr="00C8467D">
              <w:rPr>
                <w:rFonts w:ascii="Tahoma" w:eastAsia="Lexend" w:hAnsi="Tahoma" w:cs="Tahoma"/>
                <w:b/>
                <w:bCs/>
                <w:sz w:val="24"/>
                <w:szCs w:val="24"/>
              </w:rPr>
              <w:t xml:space="preserve">I can clearly pronounce familiar words. / Je </w:t>
            </w:r>
            <w:proofErr w:type="spellStart"/>
            <w:r w:rsidRPr="00C8467D">
              <w:rPr>
                <w:rFonts w:ascii="Tahoma" w:eastAsia="Lexend" w:hAnsi="Tahoma" w:cs="Tahoma"/>
                <w:b/>
                <w:bCs/>
                <w:sz w:val="24"/>
                <w:szCs w:val="24"/>
              </w:rPr>
              <w:t>peux</w:t>
            </w:r>
            <w:proofErr w:type="spellEnd"/>
            <w:r w:rsidRPr="00C8467D">
              <w:rPr>
                <w:rFonts w:ascii="Tahoma" w:eastAsia="Lexend" w:hAnsi="Tahoma" w:cs="Tahoma"/>
                <w:b/>
                <w:bCs/>
                <w:sz w:val="24"/>
                <w:szCs w:val="24"/>
              </w:rPr>
              <w:t xml:space="preserve"> </w:t>
            </w:r>
            <w:proofErr w:type="spellStart"/>
            <w:r w:rsidRPr="00C8467D">
              <w:rPr>
                <w:rFonts w:ascii="Tahoma" w:eastAsia="Lexend" w:hAnsi="Tahoma" w:cs="Tahoma"/>
                <w:b/>
                <w:bCs/>
                <w:sz w:val="24"/>
                <w:szCs w:val="24"/>
              </w:rPr>
              <w:t>clairement</w:t>
            </w:r>
            <w:proofErr w:type="spellEnd"/>
            <w:r w:rsidRPr="00C8467D">
              <w:rPr>
                <w:rFonts w:ascii="Tahoma" w:eastAsia="Lexend" w:hAnsi="Tahoma" w:cs="Tahoma"/>
                <w:b/>
                <w:bCs/>
                <w:sz w:val="24"/>
                <w:szCs w:val="24"/>
              </w:rPr>
              <w:t xml:space="preserve"> </w:t>
            </w:r>
            <w:proofErr w:type="spellStart"/>
            <w:r w:rsidRPr="00C8467D">
              <w:rPr>
                <w:rFonts w:ascii="Tahoma" w:eastAsia="Lexend" w:hAnsi="Tahoma" w:cs="Tahoma"/>
                <w:b/>
                <w:bCs/>
                <w:sz w:val="24"/>
                <w:szCs w:val="24"/>
              </w:rPr>
              <w:t>prononcer</w:t>
            </w:r>
            <w:proofErr w:type="spellEnd"/>
            <w:r w:rsidRPr="00C8467D">
              <w:rPr>
                <w:rFonts w:ascii="Tahoma" w:eastAsia="Lexend" w:hAnsi="Tahoma" w:cs="Tahoma"/>
                <w:b/>
                <w:bCs/>
                <w:sz w:val="24"/>
                <w:szCs w:val="24"/>
              </w:rPr>
              <w:t xml:space="preserve"> les mots </w:t>
            </w:r>
            <w:proofErr w:type="spellStart"/>
            <w:r w:rsidRPr="00C8467D">
              <w:rPr>
                <w:rFonts w:ascii="Tahoma" w:eastAsia="Lexend" w:hAnsi="Tahoma" w:cs="Tahoma"/>
                <w:b/>
                <w:bCs/>
                <w:sz w:val="24"/>
                <w:szCs w:val="24"/>
              </w:rPr>
              <w:t>familiers</w:t>
            </w:r>
            <w:proofErr w:type="spellEnd"/>
            <w:r w:rsidRPr="00C8467D">
              <w:rPr>
                <w:rFonts w:ascii="Tahoma" w:eastAsia="Lexend" w:hAnsi="Tahoma" w:cs="Tahoma"/>
                <w:b/>
                <w:bCs/>
                <w:sz w:val="24"/>
                <w:szCs w:val="24"/>
              </w:rPr>
              <w:t>.</w:t>
            </w:r>
          </w:p>
        </w:tc>
      </w:tr>
    </w:tbl>
    <w:p w14:paraId="33F9B277" w14:textId="77777777" w:rsidR="00371FAC" w:rsidRPr="00C8467D" w:rsidRDefault="00371FAC">
      <w:pPr>
        <w:rPr>
          <w:rFonts w:ascii="Tahoma" w:eastAsia="Lexend" w:hAnsi="Tahoma" w:cs="Tahoma"/>
        </w:rPr>
      </w:pPr>
    </w:p>
    <w:p w14:paraId="5E2183CA" w14:textId="4C545C58" w:rsidR="00DA3343" w:rsidRPr="00DB7E65" w:rsidRDefault="00DB7E65" w:rsidP="00756F29">
      <w:pPr>
        <w:pStyle w:val="Titre1"/>
        <w:ind w:left="0"/>
        <w:rPr>
          <w:rFonts w:ascii="Tahoma" w:hAnsi="Tahoma" w:cs="Tahoma"/>
          <w:lang w:val="fr-CA"/>
        </w:rPr>
      </w:pPr>
      <w:r w:rsidRPr="00DB7E65">
        <w:rPr>
          <w:rFonts w:ascii="Tahoma" w:hAnsi="Tahoma" w:cs="Tahoma"/>
          <w:lang w:val="fr-CA"/>
        </w:rPr>
        <w:t xml:space="preserve">Des activités / </w:t>
      </w:r>
      <w:r w:rsidR="00DA3343" w:rsidRPr="00DB7E65">
        <w:rPr>
          <w:rFonts w:ascii="Tahoma" w:hAnsi="Tahoma" w:cs="Tahoma"/>
          <w:lang w:val="fr-CA"/>
        </w:rPr>
        <w:t>Ressources possibles</w:t>
      </w:r>
    </w:p>
    <w:p w14:paraId="116B4DD7" w14:textId="7FC913DB" w:rsidR="000C7BF3" w:rsidRPr="00846F96" w:rsidRDefault="000C7BF3" w:rsidP="00846F96">
      <w:pPr>
        <w:pStyle w:val="Titre2"/>
      </w:pPr>
      <w:proofErr w:type="spellStart"/>
      <w:r w:rsidRPr="00846F96">
        <w:t>Teacher’s</w:t>
      </w:r>
      <w:proofErr w:type="spellEnd"/>
      <w:r w:rsidRPr="00846F96">
        <w:t xml:space="preserve"> notes</w:t>
      </w:r>
    </w:p>
    <w:p w14:paraId="0F938DED" w14:textId="7B46EC9A" w:rsidR="004E2DFC" w:rsidRPr="004E2DFC" w:rsidRDefault="00C8467D" w:rsidP="00846F96">
      <w:pPr>
        <w:pStyle w:val="Titre3"/>
      </w:pPr>
      <w:r w:rsidRPr="004E2DFC">
        <w:t>Learning goal</w:t>
      </w:r>
    </w:p>
    <w:p w14:paraId="730A7161" w14:textId="51644AB9" w:rsidR="00C8467D" w:rsidRDefault="00C8467D" w:rsidP="00C8467D">
      <w:pPr>
        <w:rPr>
          <w:rFonts w:ascii="Tahoma" w:hAnsi="Tahoma" w:cs="Tahoma"/>
        </w:rPr>
      </w:pPr>
      <w:r w:rsidRPr="00C8467D">
        <w:rPr>
          <w:rFonts w:ascii="Tahoma" w:hAnsi="Tahoma" w:cs="Tahoma"/>
        </w:rPr>
        <w:t>To express familiarity with school facilities and locations</w:t>
      </w:r>
    </w:p>
    <w:p w14:paraId="2BD09B3E" w14:textId="77777777" w:rsidR="003C5A88" w:rsidRPr="003C5A88" w:rsidRDefault="003C5A88" w:rsidP="003C5A88">
      <w:pPr>
        <w:pStyle w:val="Titre3"/>
        <w:rPr>
          <w:lang w:val="en-CA"/>
        </w:rPr>
      </w:pPr>
      <w:r w:rsidRPr="003C5A88">
        <w:rPr>
          <w:lang w:val="en-CA"/>
        </w:rPr>
        <w:t>Lesson</w:t>
      </w:r>
    </w:p>
    <w:p w14:paraId="7CE05C0E" w14:textId="77777777" w:rsidR="003C5A88" w:rsidRPr="00C8467D" w:rsidRDefault="003C5A88" w:rsidP="003C5A88">
      <w:pPr>
        <w:rPr>
          <w:rFonts w:ascii="Tahoma" w:hAnsi="Tahoma" w:cs="Tahoma"/>
        </w:rPr>
      </w:pPr>
      <w:r w:rsidRPr="00C8467D">
        <w:rPr>
          <w:rFonts w:ascii="Tahoma" w:hAnsi="Tahoma" w:cs="Tahoma"/>
          <w:b/>
          <w:bCs/>
        </w:rPr>
        <w:t xml:space="preserve">- </w:t>
      </w:r>
      <w:r w:rsidRPr="00C8467D">
        <w:rPr>
          <w:rFonts w:ascii="Tahoma" w:hAnsi="Tahoma" w:cs="Tahoma"/>
        </w:rPr>
        <w:t xml:space="preserve">Introduce subtask with following </w:t>
      </w:r>
      <w:proofErr w:type="spellStart"/>
      <w:r w:rsidRPr="00C8467D">
        <w:rPr>
          <w:rFonts w:ascii="Tahoma" w:hAnsi="Tahoma" w:cs="Tahoma"/>
        </w:rPr>
        <w:t>youtube</w:t>
      </w:r>
      <w:proofErr w:type="spellEnd"/>
      <w:r w:rsidRPr="00C8467D">
        <w:rPr>
          <w:rFonts w:ascii="Tahoma" w:hAnsi="Tahoma" w:cs="Tahoma"/>
        </w:rPr>
        <w:t xml:space="preserve"> song: </w:t>
      </w:r>
      <w:hyperlink r:id="rId8" w:history="1">
        <w:proofErr w:type="gramStart"/>
        <w:r w:rsidRPr="00C8467D">
          <w:rPr>
            <w:rStyle w:val="Lienhypertexte"/>
            <w:rFonts w:ascii="Tahoma" w:hAnsi="Tahoma" w:cs="Tahoma"/>
            <w:b/>
            <w:bCs/>
            <w:i/>
            <w:iCs/>
          </w:rPr>
          <w:t>Dans</w:t>
        </w:r>
        <w:proofErr w:type="gramEnd"/>
        <w:r w:rsidRPr="00C8467D">
          <w:rPr>
            <w:rStyle w:val="Lienhypertexte"/>
            <w:rFonts w:ascii="Tahoma" w:hAnsi="Tahoma" w:cs="Tahoma"/>
            <w:b/>
            <w:bCs/>
            <w:i/>
            <w:iCs/>
          </w:rPr>
          <w:t xml:space="preserve"> </w:t>
        </w:r>
        <w:proofErr w:type="spellStart"/>
        <w:r w:rsidRPr="00C8467D">
          <w:rPr>
            <w:rStyle w:val="Lienhypertexte"/>
            <w:rFonts w:ascii="Tahoma" w:hAnsi="Tahoma" w:cs="Tahoma"/>
            <w:b/>
            <w:bCs/>
            <w:i/>
            <w:iCs/>
          </w:rPr>
          <w:t>mon</w:t>
        </w:r>
        <w:proofErr w:type="spellEnd"/>
        <w:r w:rsidRPr="00C8467D">
          <w:rPr>
            <w:rStyle w:val="Lienhypertexte"/>
            <w:rFonts w:ascii="Tahoma" w:hAnsi="Tahoma" w:cs="Tahoma"/>
            <w:b/>
            <w:bCs/>
            <w:i/>
            <w:iCs/>
          </w:rPr>
          <w:t xml:space="preserve"> école, Matt Maxwell</w:t>
        </w:r>
      </w:hyperlink>
    </w:p>
    <w:p w14:paraId="463890AD" w14:textId="77777777" w:rsidR="003C5A88" w:rsidRPr="00C8467D" w:rsidRDefault="003C5A88" w:rsidP="003C5A88">
      <w:pPr>
        <w:rPr>
          <w:rFonts w:ascii="Tahoma" w:hAnsi="Tahoma" w:cs="Tahoma"/>
        </w:rPr>
      </w:pPr>
      <w:r w:rsidRPr="00C8467D">
        <w:rPr>
          <w:rFonts w:ascii="Tahoma" w:hAnsi="Tahoma" w:cs="Tahoma"/>
        </w:rPr>
        <w:t xml:space="preserve">- Introduce vocabulary words using scenarios found in the google slide </w:t>
      </w:r>
      <w:r w:rsidRPr="00C8467D">
        <w:rPr>
          <w:rFonts w:ascii="Tahoma" w:hAnsi="Tahoma" w:cs="Tahoma"/>
          <w:b/>
          <w:bCs/>
          <w:i/>
          <w:iCs/>
        </w:rPr>
        <w:t xml:space="preserve">À </w:t>
      </w:r>
      <w:proofErr w:type="spellStart"/>
      <w:r w:rsidRPr="00C8467D">
        <w:rPr>
          <w:rFonts w:ascii="Tahoma" w:hAnsi="Tahoma" w:cs="Tahoma"/>
          <w:b/>
          <w:bCs/>
          <w:i/>
          <w:iCs/>
        </w:rPr>
        <w:t>l'école</w:t>
      </w:r>
      <w:proofErr w:type="spellEnd"/>
      <w:r w:rsidRPr="00C8467D">
        <w:rPr>
          <w:rFonts w:ascii="Tahoma" w:hAnsi="Tahoma" w:cs="Tahoma"/>
          <w:b/>
          <w:bCs/>
          <w:i/>
          <w:iCs/>
        </w:rPr>
        <w:t xml:space="preserve"> - </w:t>
      </w:r>
      <w:proofErr w:type="spellStart"/>
      <w:r w:rsidRPr="00C8467D">
        <w:rPr>
          <w:rFonts w:ascii="Tahoma" w:hAnsi="Tahoma" w:cs="Tahoma"/>
          <w:b/>
          <w:bCs/>
          <w:i/>
          <w:iCs/>
        </w:rPr>
        <w:t>Enseignant</w:t>
      </w:r>
      <w:proofErr w:type="spellEnd"/>
      <w:r w:rsidRPr="00C8467D">
        <w:rPr>
          <w:rFonts w:ascii="Tahoma" w:hAnsi="Tahoma" w:cs="Tahoma"/>
        </w:rPr>
        <w:t xml:space="preserve"> with students on the Smart Board. Students will learn the different rooms found in a school.</w:t>
      </w:r>
    </w:p>
    <w:p w14:paraId="031325FA" w14:textId="77777777" w:rsidR="003C5A88" w:rsidRPr="00C8467D" w:rsidRDefault="003C5A88" w:rsidP="003C5A88">
      <w:pPr>
        <w:rPr>
          <w:rFonts w:ascii="Tahoma" w:hAnsi="Tahoma" w:cs="Tahoma"/>
          <w:lang w:val="fr-CA"/>
        </w:rPr>
      </w:pPr>
      <w:r w:rsidRPr="00C8467D">
        <w:rPr>
          <w:rFonts w:ascii="Tahoma" w:hAnsi="Tahoma" w:cs="Tahoma"/>
          <w:lang w:val="fr-CA"/>
        </w:rPr>
        <w:t xml:space="preserve">- Continue </w:t>
      </w:r>
      <w:proofErr w:type="spellStart"/>
      <w:r w:rsidRPr="00C8467D">
        <w:rPr>
          <w:rFonts w:ascii="Tahoma" w:hAnsi="Tahoma" w:cs="Tahoma"/>
          <w:lang w:val="fr-CA"/>
        </w:rPr>
        <w:t>review</w:t>
      </w:r>
      <w:proofErr w:type="spellEnd"/>
      <w:r w:rsidRPr="00C8467D">
        <w:rPr>
          <w:rFonts w:ascii="Tahoma" w:hAnsi="Tahoma" w:cs="Tahoma"/>
          <w:lang w:val="fr-CA"/>
        </w:rPr>
        <w:t xml:space="preserve"> </w:t>
      </w:r>
      <w:proofErr w:type="spellStart"/>
      <w:r w:rsidRPr="00C8467D">
        <w:rPr>
          <w:rFonts w:ascii="Tahoma" w:hAnsi="Tahoma" w:cs="Tahoma"/>
          <w:lang w:val="fr-CA"/>
        </w:rPr>
        <w:t>using</w:t>
      </w:r>
      <w:proofErr w:type="spellEnd"/>
      <w:r w:rsidRPr="00C8467D">
        <w:rPr>
          <w:rFonts w:ascii="Tahoma" w:hAnsi="Tahoma" w:cs="Tahoma"/>
          <w:lang w:val="fr-CA"/>
        </w:rPr>
        <w:t xml:space="preserve"> </w:t>
      </w:r>
      <w:hyperlink r:id="rId9" w:history="1">
        <w:r w:rsidRPr="00C8467D">
          <w:rPr>
            <w:rStyle w:val="Lienhypertexte"/>
            <w:rFonts w:ascii="Tahoma" w:hAnsi="Tahoma" w:cs="Tahoma"/>
            <w:b/>
            <w:bCs/>
            <w:i/>
            <w:iCs/>
            <w:lang w:val="fr-CA"/>
          </w:rPr>
          <w:t>Mon école / Dans mon école il y a</w:t>
        </w:r>
      </w:hyperlink>
      <w:r w:rsidRPr="00C8467D">
        <w:rPr>
          <w:rFonts w:ascii="Tahoma" w:hAnsi="Tahoma" w:cs="Tahoma"/>
          <w:lang w:val="fr-CA"/>
        </w:rPr>
        <w:t>.</w:t>
      </w:r>
    </w:p>
    <w:p w14:paraId="2ABCE602" w14:textId="60CA2762" w:rsidR="003C5A88" w:rsidRPr="00C8467D" w:rsidRDefault="003C5A88" w:rsidP="00C8467D">
      <w:pPr>
        <w:rPr>
          <w:rFonts w:ascii="Tahoma" w:hAnsi="Tahoma" w:cs="Tahoma"/>
        </w:rPr>
      </w:pPr>
      <w:r w:rsidRPr="00C8467D">
        <w:rPr>
          <w:rFonts w:ascii="Tahoma" w:hAnsi="Tahoma" w:cs="Tahoma"/>
        </w:rPr>
        <w:t xml:space="preserve">- Hand out </w:t>
      </w:r>
      <w:r w:rsidRPr="008F4132">
        <w:rPr>
          <w:rFonts w:ascii="Tahoma" w:hAnsi="Tahoma" w:cs="Tahoma"/>
          <w:b/>
          <w:bCs/>
          <w:i/>
          <w:iCs/>
        </w:rPr>
        <w:t xml:space="preserve">Jeu </w:t>
      </w:r>
      <w:proofErr w:type="spellStart"/>
      <w:proofErr w:type="gramStart"/>
      <w:r w:rsidRPr="008F4132">
        <w:rPr>
          <w:rFonts w:ascii="Tahoma" w:hAnsi="Tahoma" w:cs="Tahoma"/>
          <w:b/>
          <w:bCs/>
          <w:i/>
          <w:iCs/>
        </w:rPr>
        <w:t>d'assemblage</w:t>
      </w:r>
      <w:proofErr w:type="spellEnd"/>
      <w:r w:rsidRPr="008F4132">
        <w:rPr>
          <w:rFonts w:ascii="Tahoma" w:hAnsi="Tahoma" w:cs="Tahoma"/>
        </w:rPr>
        <w:t xml:space="preserve"> </w:t>
      </w:r>
      <w:r w:rsidRPr="00C8467D">
        <w:rPr>
          <w:rFonts w:ascii="Tahoma" w:hAnsi="Tahoma" w:cs="Tahoma"/>
        </w:rPr>
        <w:t xml:space="preserve"> (</w:t>
      </w:r>
      <w:proofErr w:type="gramEnd"/>
      <w:r w:rsidRPr="00C8467D">
        <w:rPr>
          <w:rFonts w:ascii="Tahoma" w:hAnsi="Tahoma" w:cs="Tahoma"/>
        </w:rPr>
        <w:t>print and photocopy - one per group) to play a matching game where students are encouraged to assemble and practice saying vocabulary words.</w:t>
      </w:r>
    </w:p>
    <w:p w14:paraId="5F5F7E0A" w14:textId="7B18A38A" w:rsidR="00C8467D" w:rsidRPr="000E15DA" w:rsidRDefault="00C8467D" w:rsidP="00846F96">
      <w:pPr>
        <w:pStyle w:val="Titre3"/>
        <w:rPr>
          <w:lang w:val="en-CA"/>
        </w:rPr>
      </w:pPr>
      <w:r w:rsidRPr="000E15DA">
        <w:rPr>
          <w:lang w:val="en-CA"/>
        </w:rPr>
        <w:t>Material</w:t>
      </w:r>
    </w:p>
    <w:p w14:paraId="5E4F0324" w14:textId="03A64DFC" w:rsidR="00DB16CC" w:rsidRPr="00DB16CC" w:rsidRDefault="00C8467D" w:rsidP="00846F96">
      <w:pPr>
        <w:pStyle w:val="Titre4"/>
      </w:pPr>
      <w:proofErr w:type="spellStart"/>
      <w:r w:rsidRPr="00DB16CC">
        <w:t>Présentation</w:t>
      </w:r>
      <w:proofErr w:type="spellEnd"/>
      <w:r w:rsidRPr="00DB16CC">
        <w:t xml:space="preserve"> </w:t>
      </w:r>
      <w:r w:rsidRPr="003C5A88">
        <w:rPr>
          <w:i/>
          <w:iCs/>
        </w:rPr>
        <w:t xml:space="preserve">À </w:t>
      </w:r>
      <w:proofErr w:type="spellStart"/>
      <w:r w:rsidRPr="003C5A88">
        <w:rPr>
          <w:i/>
          <w:iCs/>
        </w:rPr>
        <w:t>l'école</w:t>
      </w:r>
      <w:proofErr w:type="spellEnd"/>
      <w:r w:rsidRPr="003C5A88">
        <w:rPr>
          <w:i/>
          <w:iCs/>
        </w:rPr>
        <w:t xml:space="preserve"> - </w:t>
      </w:r>
      <w:proofErr w:type="spellStart"/>
      <w:r w:rsidRPr="003C5A88">
        <w:rPr>
          <w:i/>
          <w:iCs/>
        </w:rPr>
        <w:t>Enseignant</w:t>
      </w:r>
      <w:proofErr w:type="spellEnd"/>
    </w:p>
    <w:p w14:paraId="6D7328C3" w14:textId="1AAC47E6" w:rsidR="00C8467D" w:rsidRPr="001270F0" w:rsidRDefault="001270F0" w:rsidP="00C8467D">
      <w:pPr>
        <w:rPr>
          <w:rFonts w:ascii="Tahoma" w:hAnsi="Tahoma" w:cs="Tahoma"/>
        </w:rPr>
      </w:pPr>
      <w:r w:rsidRPr="001270F0">
        <w:rPr>
          <w:rFonts w:ascii="Tahoma" w:hAnsi="Tahoma" w:cs="Tahoma"/>
        </w:rPr>
        <w:t xml:space="preserve">You can view the presentation below. Open </w:t>
      </w:r>
      <w:r>
        <w:rPr>
          <w:rFonts w:ascii="Tahoma" w:hAnsi="Tahoma" w:cs="Tahoma"/>
        </w:rPr>
        <w:t xml:space="preserve">the </w:t>
      </w:r>
      <w:r w:rsidR="00902EB4">
        <w:rPr>
          <w:rFonts w:ascii="Tahoma" w:hAnsi="Tahoma" w:cs="Tahoma"/>
        </w:rPr>
        <w:t>presentation</w:t>
      </w:r>
      <w:r w:rsidRPr="001270F0">
        <w:rPr>
          <w:rFonts w:ascii="Tahoma" w:hAnsi="Tahoma" w:cs="Tahoma"/>
        </w:rPr>
        <w:t xml:space="preserve"> by c</w:t>
      </w:r>
      <w:r>
        <w:rPr>
          <w:rFonts w:ascii="Tahoma" w:hAnsi="Tahoma" w:cs="Tahoma"/>
        </w:rPr>
        <w:t>licking twice</w:t>
      </w:r>
      <w:r w:rsidR="00902EB4">
        <w:rPr>
          <w:rFonts w:ascii="Tahoma" w:hAnsi="Tahoma" w:cs="Tahoma"/>
        </w:rPr>
        <w:t xml:space="preserve"> on it</w:t>
      </w:r>
      <w:r>
        <w:rPr>
          <w:rFonts w:ascii="Tahoma" w:hAnsi="Tahoma" w:cs="Tahoma"/>
        </w:rPr>
        <w:t>.</w:t>
      </w:r>
      <w:r w:rsidR="00902EB4">
        <w:rPr>
          <w:rFonts w:ascii="Tahoma" w:hAnsi="Tahoma" w:cs="Tahoma"/>
        </w:rPr>
        <w:t xml:space="preserve"> </w:t>
      </w:r>
      <w:hyperlink r:id="rId10" w:anchor="slide=id.p" w:history="1">
        <w:r w:rsidR="00902EB4" w:rsidRPr="004C2872">
          <w:rPr>
            <w:rStyle w:val="Lienhypertexte"/>
            <w:rFonts w:ascii="Tahoma" w:hAnsi="Tahoma" w:cs="Tahoma"/>
          </w:rPr>
          <w:t>You can also find it online by clicking here</w:t>
        </w:r>
      </w:hyperlink>
      <w:r w:rsidR="00902EB4">
        <w:rPr>
          <w:rFonts w:ascii="Tahoma" w:hAnsi="Tahoma" w:cs="Tahoma"/>
        </w:rPr>
        <w:t>.</w:t>
      </w:r>
    </w:p>
    <w:p w14:paraId="4277EB74" w14:textId="4967000C" w:rsidR="00C8467D" w:rsidRPr="00C8467D" w:rsidRDefault="00972ACE" w:rsidP="00C8467D">
      <w:pPr>
        <w:rPr>
          <w:rFonts w:ascii="Tahoma" w:hAnsi="Tahoma" w:cs="Tahoma"/>
          <w:lang w:val="fr-CA"/>
        </w:rPr>
      </w:pPr>
      <w:r>
        <w:rPr>
          <w:rFonts w:ascii="Tahoma" w:hAnsi="Tahoma" w:cs="Tahoma"/>
          <w:lang w:val="fr-CA"/>
        </w:rPr>
        <w:object w:dxaOrig="7200" w:dyaOrig="4052" w14:anchorId="67313E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95pt;height:304.9pt" o:ole="">
            <v:imagedata r:id="rId11" o:title=""/>
          </v:shape>
          <o:OLEObject Type="Embed" ProgID="PowerPoint.Show.12" ShapeID="_x0000_i1025" DrawAspect="Content" ObjectID="_1834828880" r:id="rId12"/>
        </w:object>
      </w:r>
    </w:p>
    <w:p w14:paraId="4074C48F" w14:textId="1B05A1C0" w:rsidR="0075405C" w:rsidRPr="000E15DA" w:rsidRDefault="004C2872" w:rsidP="00846F96">
      <w:pPr>
        <w:pStyle w:val="Titre4"/>
        <w:rPr>
          <w:lang w:val="fr-CA"/>
        </w:rPr>
      </w:pPr>
      <w:r w:rsidRPr="000E15DA">
        <w:rPr>
          <w:lang w:val="fr-CA"/>
        </w:rPr>
        <w:t>Vid</w:t>
      </w:r>
      <w:r w:rsidR="0075405C" w:rsidRPr="000E15DA">
        <w:rPr>
          <w:lang w:val="fr-CA"/>
        </w:rPr>
        <w:t>é</w:t>
      </w:r>
      <w:r w:rsidRPr="000E15DA">
        <w:rPr>
          <w:lang w:val="fr-CA"/>
        </w:rPr>
        <w:t>o</w:t>
      </w:r>
      <w:r w:rsidR="0075405C" w:rsidRPr="000E15DA">
        <w:rPr>
          <w:lang w:val="fr-CA"/>
        </w:rPr>
        <w:t>s</w:t>
      </w:r>
    </w:p>
    <w:p w14:paraId="75EFA697" w14:textId="1A231F34" w:rsidR="00C8467D" w:rsidRDefault="00C8467D" w:rsidP="00C8467D">
      <w:pPr>
        <w:rPr>
          <w:rFonts w:ascii="Tahoma" w:hAnsi="Tahoma" w:cs="Tahoma"/>
          <w:lang w:val="fr-CA"/>
        </w:rPr>
      </w:pPr>
      <w:hyperlink r:id="rId13" w:history="1">
        <w:r w:rsidRPr="00C8467D">
          <w:rPr>
            <w:rStyle w:val="Lienhypertexte"/>
            <w:rFonts w:ascii="Tahoma" w:hAnsi="Tahoma" w:cs="Tahoma"/>
            <w:lang w:val="fr-CA"/>
          </w:rPr>
          <w:t>Mon école / Dans mon école il y a</w:t>
        </w:r>
      </w:hyperlink>
      <w:r w:rsidR="00331B40" w:rsidRPr="00331B40">
        <w:rPr>
          <w:rFonts w:ascii="Tahoma" w:hAnsi="Tahoma" w:cs="Tahoma"/>
          <w:lang w:val="fr-CA"/>
        </w:rPr>
        <w:t xml:space="preserve"> </w:t>
      </w:r>
      <w:r w:rsidR="00331B40">
        <w:rPr>
          <w:rFonts w:ascii="Tahoma" w:hAnsi="Tahoma" w:cs="Tahoma"/>
          <w:lang w:val="fr-CA"/>
        </w:rPr>
        <w:t xml:space="preserve">by Français Avec </w:t>
      </w:r>
      <w:proofErr w:type="spellStart"/>
      <w:r w:rsidR="00331B40">
        <w:rPr>
          <w:rFonts w:ascii="Tahoma" w:hAnsi="Tahoma" w:cs="Tahoma"/>
          <w:lang w:val="fr-CA"/>
        </w:rPr>
        <w:t>Souzi</w:t>
      </w:r>
      <w:proofErr w:type="spellEnd"/>
      <w:r w:rsidR="00DE6CB8">
        <w:rPr>
          <w:rFonts w:ascii="Tahoma" w:hAnsi="Tahoma" w:cs="Tahoma"/>
          <w:lang w:val="fr-CA"/>
        </w:rPr>
        <w:t xml:space="preserve"> (</w:t>
      </w:r>
      <w:proofErr w:type="spellStart"/>
      <w:r w:rsidR="00DE6CB8">
        <w:rPr>
          <w:rFonts w:ascii="Tahoma" w:hAnsi="Tahoma" w:cs="Tahoma"/>
          <w:lang w:val="fr-CA"/>
        </w:rPr>
        <w:t>Youtube</w:t>
      </w:r>
      <w:proofErr w:type="spellEnd"/>
      <w:r w:rsidR="00DE6CB8">
        <w:rPr>
          <w:rFonts w:ascii="Tahoma" w:hAnsi="Tahoma" w:cs="Tahoma"/>
          <w:lang w:val="fr-CA"/>
        </w:rPr>
        <w:t>).</w:t>
      </w:r>
    </w:p>
    <w:p w14:paraId="4A43A9E9" w14:textId="42021425" w:rsidR="00CF3233" w:rsidRDefault="0075405C" w:rsidP="00CF3233">
      <w:pPr>
        <w:rPr>
          <w:rFonts w:ascii="Tahoma" w:hAnsi="Tahoma" w:cs="Tahoma"/>
          <w:lang w:val="fr-CA"/>
        </w:rPr>
        <w:sectPr w:rsidR="00CF3233" w:rsidSect="00CF3233">
          <w:pgSz w:w="12240" w:h="15840"/>
          <w:pgMar w:top="720" w:right="720" w:bottom="720" w:left="720" w:header="720" w:footer="720" w:gutter="0"/>
          <w:pgNumType w:start="1"/>
          <w:cols w:space="720"/>
        </w:sectPr>
      </w:pPr>
      <w:hyperlink r:id="rId14" w:history="1">
        <w:r w:rsidRPr="00C8467D">
          <w:rPr>
            <w:rStyle w:val="Lienhypertexte"/>
            <w:rFonts w:ascii="Tahoma" w:hAnsi="Tahoma" w:cs="Tahoma"/>
            <w:lang w:val="fr-CA"/>
          </w:rPr>
          <w:t>Dans mon école</w:t>
        </w:r>
      </w:hyperlink>
      <w:r w:rsidRPr="008F4132">
        <w:rPr>
          <w:rFonts w:ascii="Tahoma" w:hAnsi="Tahoma" w:cs="Tahoma"/>
          <w:lang w:val="fr-CA"/>
        </w:rPr>
        <w:t xml:space="preserve"> by</w:t>
      </w:r>
      <w:r w:rsidRPr="00C8467D">
        <w:rPr>
          <w:rFonts w:ascii="Tahoma" w:hAnsi="Tahoma" w:cs="Tahoma"/>
          <w:lang w:val="fr-CA"/>
        </w:rPr>
        <w:t xml:space="preserve"> Matt Maxwell</w:t>
      </w:r>
      <w:r>
        <w:rPr>
          <w:rFonts w:ascii="Tahoma" w:hAnsi="Tahoma" w:cs="Tahoma"/>
          <w:lang w:val="fr-CA"/>
        </w:rPr>
        <w:t xml:space="preserve"> (</w:t>
      </w:r>
      <w:proofErr w:type="spellStart"/>
      <w:r>
        <w:rPr>
          <w:rFonts w:ascii="Tahoma" w:hAnsi="Tahoma" w:cs="Tahoma"/>
          <w:lang w:val="fr-CA"/>
        </w:rPr>
        <w:t>Youtube</w:t>
      </w:r>
      <w:proofErr w:type="spellEnd"/>
      <w:r>
        <w:rPr>
          <w:rFonts w:ascii="Tahoma" w:hAnsi="Tahoma" w:cs="Tahoma"/>
          <w:lang w:val="fr-CA"/>
        </w:rPr>
        <w:t>).</w:t>
      </w:r>
      <w:r w:rsidR="00CF3233" w:rsidRPr="00CF3233">
        <w:rPr>
          <w:rFonts w:ascii="Tahoma" w:hAnsi="Tahoma" w:cs="Tahoma"/>
          <w:lang w:val="fr-CA"/>
        </w:rPr>
        <w:t xml:space="preserve"> </w:t>
      </w:r>
    </w:p>
    <w:p w14:paraId="6312B4E3" w14:textId="153CEE9A" w:rsidR="00C8467D" w:rsidRPr="003C5A88" w:rsidRDefault="008F4132" w:rsidP="003C5A88">
      <w:pPr>
        <w:pStyle w:val="Titre4"/>
        <w:rPr>
          <w:lang w:val="fr-CA"/>
        </w:rPr>
      </w:pPr>
      <w:r w:rsidRPr="003C5A88">
        <w:rPr>
          <w:lang w:val="fr-CA"/>
        </w:rPr>
        <w:lastRenderedPageBreak/>
        <w:t>Jeu d’assemblage</w:t>
      </w:r>
    </w:p>
    <w:tbl>
      <w:tblPr>
        <w:tblW w:w="14267"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72"/>
        <w:gridCol w:w="3565"/>
        <w:gridCol w:w="3565"/>
        <w:gridCol w:w="3565"/>
      </w:tblGrid>
      <w:tr w:rsidR="008965ED" w14:paraId="15092081" w14:textId="77777777" w:rsidTr="003C5A88">
        <w:trPr>
          <w:trHeight w:val="3628"/>
        </w:trPr>
        <w:tc>
          <w:tcPr>
            <w:tcW w:w="3572" w:type="dxa"/>
            <w:tcMar>
              <w:top w:w="100" w:type="dxa"/>
              <w:left w:w="100" w:type="dxa"/>
              <w:bottom w:w="100" w:type="dxa"/>
              <w:right w:w="100" w:type="dxa"/>
            </w:tcMar>
          </w:tcPr>
          <w:p w14:paraId="23A70079"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6ABA8EC3" wp14:editId="7D450DA8">
                  <wp:extent cx="1933575" cy="828675"/>
                  <wp:effectExtent l="38100" t="38100" r="38100" b="38100"/>
                  <wp:docPr id="8" name="image14.png" descr="un couloir"/>
                  <wp:cNvGraphicFramePr/>
                  <a:graphic xmlns:a="http://schemas.openxmlformats.org/drawingml/2006/main">
                    <a:graphicData uri="http://schemas.openxmlformats.org/drawingml/2006/picture">
                      <pic:pic xmlns:pic="http://schemas.openxmlformats.org/drawingml/2006/picture">
                        <pic:nvPicPr>
                          <pic:cNvPr id="0" name="image14.png" descr="un couloir"/>
                          <pic:cNvPicPr preferRelativeResize="0"/>
                        </pic:nvPicPr>
                        <pic:blipFill>
                          <a:blip r:embed="rId15"/>
                          <a:srcRect/>
                          <a:stretch>
                            <a:fillRect/>
                          </a:stretch>
                        </pic:blipFill>
                        <pic:spPr>
                          <a:xfrm>
                            <a:off x="0" y="0"/>
                            <a:ext cx="1933575" cy="828675"/>
                          </a:xfrm>
                          <a:prstGeom prst="rect">
                            <a:avLst/>
                          </a:prstGeom>
                          <a:ln w="38100">
                            <a:solidFill>
                              <a:srgbClr val="000000"/>
                            </a:solidFill>
                            <a:prstDash val="solid"/>
                          </a:ln>
                        </pic:spPr>
                      </pic:pic>
                    </a:graphicData>
                  </a:graphic>
                </wp:inline>
              </w:drawing>
            </w:r>
          </w:p>
        </w:tc>
        <w:tc>
          <w:tcPr>
            <w:tcW w:w="3565" w:type="dxa"/>
            <w:tcMar>
              <w:top w:w="100" w:type="dxa"/>
              <w:left w:w="100" w:type="dxa"/>
              <w:bottom w:w="100" w:type="dxa"/>
              <w:right w:w="100" w:type="dxa"/>
            </w:tcMar>
          </w:tcPr>
          <w:p w14:paraId="58C9F98C"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3267E181" wp14:editId="03EC822C">
                  <wp:extent cx="1932362" cy="1670050"/>
                  <wp:effectExtent l="38100" t="38100" r="38100" b="38100"/>
                  <wp:docPr id="5" name="image17.png" descr="une salle de bain"/>
                  <wp:cNvGraphicFramePr/>
                  <a:graphic xmlns:a="http://schemas.openxmlformats.org/drawingml/2006/main">
                    <a:graphicData uri="http://schemas.openxmlformats.org/drawingml/2006/picture">
                      <pic:pic xmlns:pic="http://schemas.openxmlformats.org/drawingml/2006/picture">
                        <pic:nvPicPr>
                          <pic:cNvPr id="0" name="image17.png" descr="une salle de bain"/>
                          <pic:cNvPicPr preferRelativeResize="0"/>
                        </pic:nvPicPr>
                        <pic:blipFill>
                          <a:blip r:embed="rId16"/>
                          <a:srcRect/>
                          <a:stretch>
                            <a:fillRect/>
                          </a:stretch>
                        </pic:blipFill>
                        <pic:spPr>
                          <a:xfrm>
                            <a:off x="0" y="0"/>
                            <a:ext cx="1932362" cy="1670050"/>
                          </a:xfrm>
                          <a:prstGeom prst="rect">
                            <a:avLst/>
                          </a:prstGeom>
                          <a:ln w="38100">
                            <a:solidFill>
                              <a:srgbClr val="000000"/>
                            </a:solidFill>
                            <a:prstDash val="solid"/>
                          </a:ln>
                        </pic:spPr>
                      </pic:pic>
                    </a:graphicData>
                  </a:graphic>
                </wp:inline>
              </w:drawing>
            </w:r>
          </w:p>
        </w:tc>
        <w:tc>
          <w:tcPr>
            <w:tcW w:w="3565" w:type="dxa"/>
            <w:tcMar>
              <w:top w:w="100" w:type="dxa"/>
              <w:left w:w="100" w:type="dxa"/>
              <w:bottom w:w="100" w:type="dxa"/>
              <w:right w:w="100" w:type="dxa"/>
            </w:tcMar>
          </w:tcPr>
          <w:p w14:paraId="577756A9"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5DAD08D7" wp14:editId="4BA9F759">
                  <wp:extent cx="1481138" cy="2085177"/>
                  <wp:effectExtent l="38100" t="38100" r="38100" b="38100"/>
                  <wp:docPr id="4" name="image10.png" descr="une fontaine"/>
                  <wp:cNvGraphicFramePr/>
                  <a:graphic xmlns:a="http://schemas.openxmlformats.org/drawingml/2006/main">
                    <a:graphicData uri="http://schemas.openxmlformats.org/drawingml/2006/picture">
                      <pic:pic xmlns:pic="http://schemas.openxmlformats.org/drawingml/2006/picture">
                        <pic:nvPicPr>
                          <pic:cNvPr id="0" name="image10.png" descr="une fontaine"/>
                          <pic:cNvPicPr preferRelativeResize="0"/>
                        </pic:nvPicPr>
                        <pic:blipFill>
                          <a:blip r:embed="rId17"/>
                          <a:srcRect/>
                          <a:stretch>
                            <a:fillRect/>
                          </a:stretch>
                        </pic:blipFill>
                        <pic:spPr>
                          <a:xfrm>
                            <a:off x="0" y="0"/>
                            <a:ext cx="1481138" cy="2085177"/>
                          </a:xfrm>
                          <a:prstGeom prst="rect">
                            <a:avLst/>
                          </a:prstGeom>
                          <a:ln w="38100">
                            <a:solidFill>
                              <a:srgbClr val="000000"/>
                            </a:solidFill>
                            <a:prstDash val="solid"/>
                          </a:ln>
                        </pic:spPr>
                      </pic:pic>
                    </a:graphicData>
                  </a:graphic>
                </wp:inline>
              </w:drawing>
            </w:r>
          </w:p>
        </w:tc>
        <w:tc>
          <w:tcPr>
            <w:tcW w:w="3565" w:type="dxa"/>
            <w:tcMar>
              <w:top w:w="100" w:type="dxa"/>
              <w:left w:w="100" w:type="dxa"/>
              <w:bottom w:w="100" w:type="dxa"/>
              <w:right w:w="100" w:type="dxa"/>
            </w:tcMar>
          </w:tcPr>
          <w:p w14:paraId="18447354"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7209E5DB" wp14:editId="36034EE5">
                  <wp:extent cx="1987395" cy="2030412"/>
                  <wp:effectExtent l="38100" t="38100" r="38100" b="38100"/>
                  <wp:docPr id="3" name="image16.png" descr="un bureau du concierge"/>
                  <wp:cNvGraphicFramePr/>
                  <a:graphic xmlns:a="http://schemas.openxmlformats.org/drawingml/2006/main">
                    <a:graphicData uri="http://schemas.openxmlformats.org/drawingml/2006/picture">
                      <pic:pic xmlns:pic="http://schemas.openxmlformats.org/drawingml/2006/picture">
                        <pic:nvPicPr>
                          <pic:cNvPr id="0" name="image16.png" descr="un bureau du concierge"/>
                          <pic:cNvPicPr preferRelativeResize="0"/>
                        </pic:nvPicPr>
                        <pic:blipFill>
                          <a:blip r:embed="rId18"/>
                          <a:srcRect/>
                          <a:stretch>
                            <a:fillRect/>
                          </a:stretch>
                        </pic:blipFill>
                        <pic:spPr>
                          <a:xfrm>
                            <a:off x="0" y="0"/>
                            <a:ext cx="1987395" cy="2030412"/>
                          </a:xfrm>
                          <a:prstGeom prst="rect">
                            <a:avLst/>
                          </a:prstGeom>
                          <a:ln w="38100">
                            <a:solidFill>
                              <a:srgbClr val="000000"/>
                            </a:solidFill>
                            <a:prstDash val="solid"/>
                          </a:ln>
                        </pic:spPr>
                      </pic:pic>
                    </a:graphicData>
                  </a:graphic>
                </wp:inline>
              </w:drawing>
            </w:r>
          </w:p>
        </w:tc>
      </w:tr>
      <w:tr w:rsidR="008965ED" w14:paraId="3E99C753" w14:textId="77777777" w:rsidTr="003C5A88">
        <w:trPr>
          <w:trHeight w:val="3231"/>
        </w:trPr>
        <w:tc>
          <w:tcPr>
            <w:tcW w:w="3572" w:type="dxa"/>
            <w:tcMar>
              <w:top w:w="100" w:type="dxa"/>
              <w:left w:w="100" w:type="dxa"/>
              <w:bottom w:w="100" w:type="dxa"/>
              <w:right w:w="100" w:type="dxa"/>
            </w:tcMar>
          </w:tcPr>
          <w:p w14:paraId="59F009AB" w14:textId="4B84FF3B"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77AE26FC" wp14:editId="6F1A87EF">
                  <wp:extent cx="1938338" cy="1219135"/>
                  <wp:effectExtent l="38100" t="38100" r="38100" b="38100"/>
                  <wp:docPr id="6" name="image5.png" descr="un terrain de soccer"/>
                  <wp:cNvGraphicFramePr/>
                  <a:graphic xmlns:a="http://schemas.openxmlformats.org/drawingml/2006/main">
                    <a:graphicData uri="http://schemas.openxmlformats.org/drawingml/2006/picture">
                      <pic:pic xmlns:pic="http://schemas.openxmlformats.org/drawingml/2006/picture">
                        <pic:nvPicPr>
                          <pic:cNvPr id="0" name="image5.png" descr="un terrain de soccer"/>
                          <pic:cNvPicPr preferRelativeResize="0"/>
                        </pic:nvPicPr>
                        <pic:blipFill>
                          <a:blip r:embed="rId19"/>
                          <a:srcRect/>
                          <a:stretch>
                            <a:fillRect/>
                          </a:stretch>
                        </pic:blipFill>
                        <pic:spPr>
                          <a:xfrm>
                            <a:off x="0" y="0"/>
                            <a:ext cx="1938338" cy="1219135"/>
                          </a:xfrm>
                          <a:prstGeom prst="rect">
                            <a:avLst/>
                          </a:prstGeom>
                          <a:ln w="38100">
                            <a:solidFill>
                              <a:srgbClr val="000000"/>
                            </a:solidFill>
                            <a:prstDash val="solid"/>
                          </a:ln>
                        </pic:spPr>
                      </pic:pic>
                    </a:graphicData>
                  </a:graphic>
                </wp:inline>
              </w:drawing>
            </w:r>
          </w:p>
        </w:tc>
        <w:tc>
          <w:tcPr>
            <w:tcW w:w="3565" w:type="dxa"/>
            <w:tcMar>
              <w:top w:w="100" w:type="dxa"/>
              <w:left w:w="100" w:type="dxa"/>
              <w:bottom w:w="100" w:type="dxa"/>
              <w:right w:w="100" w:type="dxa"/>
            </w:tcMar>
          </w:tcPr>
          <w:p w14:paraId="68AFDA88"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67DDC0E6" wp14:editId="413E391B">
                  <wp:extent cx="1843088" cy="1743010"/>
                  <wp:effectExtent l="38100" t="38100" r="38100" b="38100"/>
                  <wp:docPr id="12" name="image3.png" descr="le bureau et le secrétariat"/>
                  <wp:cNvGraphicFramePr/>
                  <a:graphic xmlns:a="http://schemas.openxmlformats.org/drawingml/2006/main">
                    <a:graphicData uri="http://schemas.openxmlformats.org/drawingml/2006/picture">
                      <pic:pic xmlns:pic="http://schemas.openxmlformats.org/drawingml/2006/picture">
                        <pic:nvPicPr>
                          <pic:cNvPr id="0" name="image3.png" descr="le bureau et le secrétariat"/>
                          <pic:cNvPicPr preferRelativeResize="0"/>
                        </pic:nvPicPr>
                        <pic:blipFill>
                          <a:blip r:embed="rId20"/>
                          <a:srcRect/>
                          <a:stretch>
                            <a:fillRect/>
                          </a:stretch>
                        </pic:blipFill>
                        <pic:spPr>
                          <a:xfrm>
                            <a:off x="0" y="0"/>
                            <a:ext cx="1843088" cy="1743010"/>
                          </a:xfrm>
                          <a:prstGeom prst="rect">
                            <a:avLst/>
                          </a:prstGeom>
                          <a:ln w="38100">
                            <a:solidFill>
                              <a:srgbClr val="000000"/>
                            </a:solidFill>
                            <a:prstDash val="solid"/>
                          </a:ln>
                        </pic:spPr>
                      </pic:pic>
                    </a:graphicData>
                  </a:graphic>
                </wp:inline>
              </w:drawing>
            </w:r>
          </w:p>
        </w:tc>
        <w:tc>
          <w:tcPr>
            <w:tcW w:w="3565" w:type="dxa"/>
            <w:tcMar>
              <w:top w:w="100" w:type="dxa"/>
              <w:left w:w="100" w:type="dxa"/>
              <w:bottom w:w="100" w:type="dxa"/>
              <w:right w:w="100" w:type="dxa"/>
            </w:tcMar>
          </w:tcPr>
          <w:p w14:paraId="3D5F8573" w14:textId="77777777" w:rsidR="008965ED" w:rsidRDefault="008965ED" w:rsidP="00CF3233">
            <w:pPr>
              <w:rPr>
                <w:rFonts w:ascii="Lexend" w:eastAsia="Lexend" w:hAnsi="Lexend" w:cs="Lexend"/>
                <w:sz w:val="16"/>
                <w:szCs w:val="16"/>
              </w:rPr>
            </w:pPr>
          </w:p>
          <w:p w14:paraId="148F51CA"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0B219CD3" wp14:editId="238A003A">
                  <wp:extent cx="1750063" cy="1660525"/>
                  <wp:effectExtent l="38100" t="38100" r="38100" b="38100"/>
                  <wp:docPr id="10" name="image7.png" descr="une secrétaire"/>
                  <wp:cNvGraphicFramePr/>
                  <a:graphic xmlns:a="http://schemas.openxmlformats.org/drawingml/2006/main">
                    <a:graphicData uri="http://schemas.openxmlformats.org/drawingml/2006/picture">
                      <pic:pic xmlns:pic="http://schemas.openxmlformats.org/drawingml/2006/picture">
                        <pic:nvPicPr>
                          <pic:cNvPr id="0" name="image7.png" descr="une secrétaire"/>
                          <pic:cNvPicPr preferRelativeResize="0"/>
                        </pic:nvPicPr>
                        <pic:blipFill>
                          <a:blip r:embed="rId21"/>
                          <a:srcRect/>
                          <a:stretch>
                            <a:fillRect/>
                          </a:stretch>
                        </pic:blipFill>
                        <pic:spPr>
                          <a:xfrm>
                            <a:off x="0" y="0"/>
                            <a:ext cx="1750063" cy="1660525"/>
                          </a:xfrm>
                          <a:prstGeom prst="rect">
                            <a:avLst/>
                          </a:prstGeom>
                          <a:ln w="38100">
                            <a:solidFill>
                              <a:srgbClr val="000000"/>
                            </a:solidFill>
                            <a:prstDash val="solid"/>
                          </a:ln>
                        </pic:spPr>
                      </pic:pic>
                    </a:graphicData>
                  </a:graphic>
                </wp:inline>
              </w:drawing>
            </w:r>
          </w:p>
        </w:tc>
        <w:tc>
          <w:tcPr>
            <w:tcW w:w="3565" w:type="dxa"/>
            <w:tcMar>
              <w:top w:w="100" w:type="dxa"/>
              <w:left w:w="100" w:type="dxa"/>
              <w:bottom w:w="100" w:type="dxa"/>
              <w:right w:w="100" w:type="dxa"/>
            </w:tcMar>
          </w:tcPr>
          <w:p w14:paraId="59417106"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0037860B" wp14:editId="6D1E06B8">
                  <wp:extent cx="2176463" cy="1823999"/>
                  <wp:effectExtent l="38100" t="38100" r="38100" b="38100"/>
                  <wp:docPr id="11" name="image1.png" descr="une banane (collation)"/>
                  <wp:cNvGraphicFramePr/>
                  <a:graphic xmlns:a="http://schemas.openxmlformats.org/drawingml/2006/main">
                    <a:graphicData uri="http://schemas.openxmlformats.org/drawingml/2006/picture">
                      <pic:pic xmlns:pic="http://schemas.openxmlformats.org/drawingml/2006/picture">
                        <pic:nvPicPr>
                          <pic:cNvPr id="0" name="image1.png" descr="une banane (collation)"/>
                          <pic:cNvPicPr preferRelativeResize="0"/>
                        </pic:nvPicPr>
                        <pic:blipFill>
                          <a:blip r:embed="rId22"/>
                          <a:srcRect/>
                          <a:stretch>
                            <a:fillRect/>
                          </a:stretch>
                        </pic:blipFill>
                        <pic:spPr>
                          <a:xfrm>
                            <a:off x="0" y="0"/>
                            <a:ext cx="2176463" cy="1823999"/>
                          </a:xfrm>
                          <a:prstGeom prst="rect">
                            <a:avLst/>
                          </a:prstGeom>
                          <a:ln w="38100">
                            <a:solidFill>
                              <a:srgbClr val="000000"/>
                            </a:solidFill>
                            <a:prstDash val="solid"/>
                          </a:ln>
                        </pic:spPr>
                      </pic:pic>
                    </a:graphicData>
                  </a:graphic>
                </wp:inline>
              </w:drawing>
            </w:r>
          </w:p>
        </w:tc>
      </w:tr>
      <w:tr w:rsidR="008965ED" w14:paraId="7A73F753" w14:textId="77777777" w:rsidTr="003C5A88">
        <w:trPr>
          <w:trHeight w:val="3276"/>
        </w:trPr>
        <w:tc>
          <w:tcPr>
            <w:tcW w:w="3572" w:type="dxa"/>
            <w:tcMar>
              <w:top w:w="100" w:type="dxa"/>
              <w:left w:w="100" w:type="dxa"/>
              <w:bottom w:w="100" w:type="dxa"/>
              <w:right w:w="100" w:type="dxa"/>
            </w:tcMar>
          </w:tcPr>
          <w:p w14:paraId="2C809452" w14:textId="77777777" w:rsidR="008965ED" w:rsidRDefault="008965ED" w:rsidP="00CF3233">
            <w:pPr>
              <w:widowControl w:val="0"/>
              <w:pBdr>
                <w:top w:val="nil"/>
                <w:left w:val="nil"/>
                <w:bottom w:val="nil"/>
                <w:right w:val="nil"/>
                <w:between w:val="nil"/>
              </w:pBdr>
              <w:spacing w:line="240" w:lineRule="auto"/>
              <w:rPr>
                <w:rFonts w:ascii="Lexend" w:eastAsia="Lexend" w:hAnsi="Lexend" w:cs="Lexend"/>
                <w:sz w:val="28"/>
                <w:szCs w:val="28"/>
              </w:rPr>
            </w:pPr>
          </w:p>
          <w:p w14:paraId="5BC6C71C"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33F4BFED" wp14:editId="4F73AB5B">
                  <wp:extent cx="1938338" cy="871075"/>
                  <wp:effectExtent l="38100" t="38100" r="38100" b="38100"/>
                  <wp:docPr id="15" name="image12.png" descr="une cafétéria"/>
                  <wp:cNvGraphicFramePr/>
                  <a:graphic xmlns:a="http://schemas.openxmlformats.org/drawingml/2006/main">
                    <a:graphicData uri="http://schemas.openxmlformats.org/drawingml/2006/picture">
                      <pic:pic xmlns:pic="http://schemas.openxmlformats.org/drawingml/2006/picture">
                        <pic:nvPicPr>
                          <pic:cNvPr id="0" name="image12.png" descr="une cafétéria"/>
                          <pic:cNvPicPr preferRelativeResize="0"/>
                        </pic:nvPicPr>
                        <pic:blipFill>
                          <a:blip r:embed="rId23"/>
                          <a:srcRect/>
                          <a:stretch>
                            <a:fillRect/>
                          </a:stretch>
                        </pic:blipFill>
                        <pic:spPr>
                          <a:xfrm>
                            <a:off x="0" y="0"/>
                            <a:ext cx="1938338" cy="871075"/>
                          </a:xfrm>
                          <a:prstGeom prst="rect">
                            <a:avLst/>
                          </a:prstGeom>
                          <a:ln w="38100">
                            <a:solidFill>
                              <a:srgbClr val="000000"/>
                            </a:solidFill>
                            <a:prstDash val="solid"/>
                          </a:ln>
                        </pic:spPr>
                      </pic:pic>
                    </a:graphicData>
                  </a:graphic>
                </wp:inline>
              </w:drawing>
            </w:r>
          </w:p>
          <w:p w14:paraId="34DEF1DE" w14:textId="77777777" w:rsidR="008965ED" w:rsidRDefault="008965ED" w:rsidP="00CF3233">
            <w:pPr>
              <w:widowControl w:val="0"/>
              <w:pBdr>
                <w:top w:val="nil"/>
                <w:left w:val="nil"/>
                <w:bottom w:val="nil"/>
                <w:right w:val="nil"/>
                <w:between w:val="nil"/>
              </w:pBdr>
              <w:spacing w:line="240" w:lineRule="auto"/>
              <w:rPr>
                <w:rFonts w:ascii="Lexend" w:eastAsia="Lexend" w:hAnsi="Lexend" w:cs="Lexend"/>
                <w:sz w:val="28"/>
                <w:szCs w:val="28"/>
              </w:rPr>
            </w:pPr>
          </w:p>
        </w:tc>
        <w:tc>
          <w:tcPr>
            <w:tcW w:w="3565" w:type="dxa"/>
            <w:tcMar>
              <w:top w:w="100" w:type="dxa"/>
              <w:left w:w="100" w:type="dxa"/>
              <w:bottom w:w="100" w:type="dxa"/>
              <w:right w:w="100" w:type="dxa"/>
            </w:tcMar>
          </w:tcPr>
          <w:p w14:paraId="67F19D8C"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2381AE1B" wp14:editId="410118CD">
                  <wp:extent cx="1854629" cy="1862138"/>
                  <wp:effectExtent l="38100" t="38100" r="38100" b="38100"/>
                  <wp:docPr id="14" name="image6.png" descr="un livre"/>
                  <wp:cNvGraphicFramePr/>
                  <a:graphic xmlns:a="http://schemas.openxmlformats.org/drawingml/2006/main">
                    <a:graphicData uri="http://schemas.openxmlformats.org/drawingml/2006/picture">
                      <pic:pic xmlns:pic="http://schemas.openxmlformats.org/drawingml/2006/picture">
                        <pic:nvPicPr>
                          <pic:cNvPr id="0" name="image6.png" descr="un livre"/>
                          <pic:cNvPicPr preferRelativeResize="0"/>
                        </pic:nvPicPr>
                        <pic:blipFill>
                          <a:blip r:embed="rId24"/>
                          <a:srcRect/>
                          <a:stretch>
                            <a:fillRect/>
                          </a:stretch>
                        </pic:blipFill>
                        <pic:spPr>
                          <a:xfrm>
                            <a:off x="0" y="0"/>
                            <a:ext cx="1854629" cy="1862138"/>
                          </a:xfrm>
                          <a:prstGeom prst="rect">
                            <a:avLst/>
                          </a:prstGeom>
                          <a:ln w="38100">
                            <a:solidFill>
                              <a:srgbClr val="000000"/>
                            </a:solidFill>
                            <a:prstDash val="solid"/>
                          </a:ln>
                        </pic:spPr>
                      </pic:pic>
                    </a:graphicData>
                  </a:graphic>
                </wp:inline>
              </w:drawing>
            </w:r>
          </w:p>
        </w:tc>
        <w:tc>
          <w:tcPr>
            <w:tcW w:w="3565" w:type="dxa"/>
            <w:tcMar>
              <w:top w:w="100" w:type="dxa"/>
              <w:left w:w="100" w:type="dxa"/>
              <w:bottom w:w="100" w:type="dxa"/>
              <w:right w:w="100" w:type="dxa"/>
            </w:tcMar>
          </w:tcPr>
          <w:p w14:paraId="3B360423"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622145E4" wp14:editId="3183185E">
                  <wp:extent cx="1696811" cy="1933575"/>
                  <wp:effectExtent l="38100" t="38100" r="38100" b="38100"/>
                  <wp:docPr id="17" name="image11.png" descr="un concièrge"/>
                  <wp:cNvGraphicFramePr/>
                  <a:graphic xmlns:a="http://schemas.openxmlformats.org/drawingml/2006/main">
                    <a:graphicData uri="http://schemas.openxmlformats.org/drawingml/2006/picture">
                      <pic:pic xmlns:pic="http://schemas.openxmlformats.org/drawingml/2006/picture">
                        <pic:nvPicPr>
                          <pic:cNvPr id="0" name="image11.png" descr="un concièrge"/>
                          <pic:cNvPicPr preferRelativeResize="0"/>
                        </pic:nvPicPr>
                        <pic:blipFill>
                          <a:blip r:embed="rId25"/>
                          <a:srcRect t="6844" b="-6844"/>
                          <a:stretch>
                            <a:fillRect/>
                          </a:stretch>
                        </pic:blipFill>
                        <pic:spPr>
                          <a:xfrm>
                            <a:off x="0" y="0"/>
                            <a:ext cx="1696811" cy="1933575"/>
                          </a:xfrm>
                          <a:prstGeom prst="rect">
                            <a:avLst/>
                          </a:prstGeom>
                          <a:ln w="38100">
                            <a:solidFill>
                              <a:srgbClr val="000000"/>
                            </a:solidFill>
                            <a:prstDash val="solid"/>
                          </a:ln>
                        </pic:spPr>
                      </pic:pic>
                    </a:graphicData>
                  </a:graphic>
                </wp:inline>
              </w:drawing>
            </w:r>
          </w:p>
        </w:tc>
        <w:tc>
          <w:tcPr>
            <w:tcW w:w="3565" w:type="dxa"/>
            <w:tcMar>
              <w:top w:w="100" w:type="dxa"/>
              <w:left w:w="100" w:type="dxa"/>
              <w:bottom w:w="100" w:type="dxa"/>
              <w:right w:w="100" w:type="dxa"/>
            </w:tcMar>
          </w:tcPr>
          <w:p w14:paraId="22498B5B"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0D4A8E24" wp14:editId="003BB334">
                  <wp:extent cx="2138363" cy="1792069"/>
                  <wp:effectExtent l="38100" t="38100" r="38100" b="38100"/>
                  <wp:docPr id="9" name="image13.png" descr="une école"/>
                  <wp:cNvGraphicFramePr/>
                  <a:graphic xmlns:a="http://schemas.openxmlformats.org/drawingml/2006/main">
                    <a:graphicData uri="http://schemas.openxmlformats.org/drawingml/2006/picture">
                      <pic:pic xmlns:pic="http://schemas.openxmlformats.org/drawingml/2006/picture">
                        <pic:nvPicPr>
                          <pic:cNvPr id="0" name="image13.png" descr="une école"/>
                          <pic:cNvPicPr preferRelativeResize="0"/>
                        </pic:nvPicPr>
                        <pic:blipFill>
                          <a:blip r:embed="rId26"/>
                          <a:srcRect/>
                          <a:stretch>
                            <a:fillRect/>
                          </a:stretch>
                        </pic:blipFill>
                        <pic:spPr>
                          <a:xfrm>
                            <a:off x="0" y="0"/>
                            <a:ext cx="2138363" cy="1792069"/>
                          </a:xfrm>
                          <a:prstGeom prst="rect">
                            <a:avLst/>
                          </a:prstGeom>
                          <a:ln w="38100">
                            <a:solidFill>
                              <a:srgbClr val="000000"/>
                            </a:solidFill>
                            <a:prstDash val="solid"/>
                          </a:ln>
                        </pic:spPr>
                      </pic:pic>
                    </a:graphicData>
                  </a:graphic>
                </wp:inline>
              </w:drawing>
            </w:r>
          </w:p>
        </w:tc>
      </w:tr>
      <w:tr w:rsidR="008965ED" w14:paraId="4D2049C3" w14:textId="77777777" w:rsidTr="003C5A88">
        <w:trPr>
          <w:trHeight w:val="3690"/>
        </w:trPr>
        <w:tc>
          <w:tcPr>
            <w:tcW w:w="3572" w:type="dxa"/>
            <w:tcMar>
              <w:top w:w="100" w:type="dxa"/>
              <w:left w:w="100" w:type="dxa"/>
              <w:bottom w:w="100" w:type="dxa"/>
              <w:right w:w="100" w:type="dxa"/>
            </w:tcMar>
          </w:tcPr>
          <w:p w14:paraId="4DE4201D" w14:textId="77777777" w:rsidR="008965ED" w:rsidRDefault="008965ED" w:rsidP="00CF3233">
            <w:pPr>
              <w:widowControl w:val="0"/>
              <w:pBdr>
                <w:top w:val="nil"/>
                <w:left w:val="nil"/>
                <w:bottom w:val="nil"/>
                <w:right w:val="nil"/>
                <w:between w:val="nil"/>
              </w:pBdr>
              <w:spacing w:line="240" w:lineRule="auto"/>
              <w:rPr>
                <w:rFonts w:ascii="Lexend" w:eastAsia="Lexend" w:hAnsi="Lexend" w:cs="Lexend"/>
                <w:sz w:val="28"/>
                <w:szCs w:val="28"/>
              </w:rPr>
            </w:pPr>
          </w:p>
          <w:p w14:paraId="74A29A97" w14:textId="462F91C8" w:rsidR="008965ED" w:rsidRDefault="008965ED" w:rsidP="003C5A88">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0D56873E" wp14:editId="4B8F1597">
                  <wp:extent cx="2011363" cy="2011363"/>
                  <wp:effectExtent l="38100" t="38100" r="38100" b="38100"/>
                  <wp:docPr id="16" name="image4.png" descr="un élève"/>
                  <wp:cNvGraphicFramePr/>
                  <a:graphic xmlns:a="http://schemas.openxmlformats.org/drawingml/2006/main">
                    <a:graphicData uri="http://schemas.openxmlformats.org/drawingml/2006/picture">
                      <pic:pic xmlns:pic="http://schemas.openxmlformats.org/drawingml/2006/picture">
                        <pic:nvPicPr>
                          <pic:cNvPr id="0" name="image4.png" descr="un élève"/>
                          <pic:cNvPicPr preferRelativeResize="0"/>
                        </pic:nvPicPr>
                        <pic:blipFill>
                          <a:blip r:embed="rId27"/>
                          <a:srcRect/>
                          <a:stretch>
                            <a:fillRect/>
                          </a:stretch>
                        </pic:blipFill>
                        <pic:spPr>
                          <a:xfrm>
                            <a:off x="0" y="0"/>
                            <a:ext cx="2011363" cy="2011363"/>
                          </a:xfrm>
                          <a:prstGeom prst="rect">
                            <a:avLst/>
                          </a:prstGeom>
                          <a:ln w="38100">
                            <a:solidFill>
                              <a:srgbClr val="000000"/>
                            </a:solidFill>
                            <a:prstDash val="solid"/>
                          </a:ln>
                        </pic:spPr>
                      </pic:pic>
                    </a:graphicData>
                  </a:graphic>
                </wp:inline>
              </w:drawing>
            </w:r>
          </w:p>
        </w:tc>
        <w:tc>
          <w:tcPr>
            <w:tcW w:w="3565" w:type="dxa"/>
            <w:tcMar>
              <w:top w:w="100" w:type="dxa"/>
              <w:left w:w="100" w:type="dxa"/>
              <w:bottom w:w="100" w:type="dxa"/>
              <w:right w:w="100" w:type="dxa"/>
            </w:tcMar>
          </w:tcPr>
          <w:p w14:paraId="1D1197DB"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4B3C0F52" wp14:editId="5A24A6A9">
                  <wp:extent cx="1957388" cy="1603109"/>
                  <wp:effectExtent l="38100" t="38100" r="38100" b="38100"/>
                  <wp:docPr id="461881439" name="image8.png" descr="un ballon"/>
                  <wp:cNvGraphicFramePr/>
                  <a:graphic xmlns:a="http://schemas.openxmlformats.org/drawingml/2006/main">
                    <a:graphicData uri="http://schemas.openxmlformats.org/drawingml/2006/picture">
                      <pic:pic xmlns:pic="http://schemas.openxmlformats.org/drawingml/2006/picture">
                        <pic:nvPicPr>
                          <pic:cNvPr id="0" name="image8.png" descr="un ballon"/>
                          <pic:cNvPicPr preferRelativeResize="0"/>
                        </pic:nvPicPr>
                        <pic:blipFill>
                          <a:blip r:embed="rId28"/>
                          <a:srcRect/>
                          <a:stretch>
                            <a:fillRect/>
                          </a:stretch>
                        </pic:blipFill>
                        <pic:spPr>
                          <a:xfrm>
                            <a:off x="0" y="0"/>
                            <a:ext cx="1957388" cy="1603109"/>
                          </a:xfrm>
                          <a:prstGeom prst="rect">
                            <a:avLst/>
                          </a:prstGeom>
                          <a:ln w="38100">
                            <a:solidFill>
                              <a:srgbClr val="000000"/>
                            </a:solidFill>
                            <a:prstDash val="solid"/>
                          </a:ln>
                        </pic:spPr>
                      </pic:pic>
                    </a:graphicData>
                  </a:graphic>
                </wp:inline>
              </w:drawing>
            </w:r>
          </w:p>
        </w:tc>
        <w:tc>
          <w:tcPr>
            <w:tcW w:w="3565" w:type="dxa"/>
            <w:tcMar>
              <w:top w:w="100" w:type="dxa"/>
              <w:left w:w="100" w:type="dxa"/>
              <w:bottom w:w="100" w:type="dxa"/>
              <w:right w:w="100" w:type="dxa"/>
            </w:tcMar>
          </w:tcPr>
          <w:p w14:paraId="46FB6FEB"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4B1A947C" wp14:editId="55BF32E3">
                  <wp:extent cx="1767892" cy="1052513"/>
                  <wp:effectExtent l="38100" t="38100" r="38100" b="38100"/>
                  <wp:docPr id="13" name="image9.png" descr="un gymnase"/>
                  <wp:cNvGraphicFramePr/>
                  <a:graphic xmlns:a="http://schemas.openxmlformats.org/drawingml/2006/main">
                    <a:graphicData uri="http://schemas.openxmlformats.org/drawingml/2006/picture">
                      <pic:pic xmlns:pic="http://schemas.openxmlformats.org/drawingml/2006/picture">
                        <pic:nvPicPr>
                          <pic:cNvPr id="0" name="image9.png" descr="un gymnase"/>
                          <pic:cNvPicPr preferRelativeResize="0"/>
                        </pic:nvPicPr>
                        <pic:blipFill>
                          <a:blip r:embed="rId29"/>
                          <a:srcRect/>
                          <a:stretch>
                            <a:fillRect/>
                          </a:stretch>
                        </pic:blipFill>
                        <pic:spPr>
                          <a:xfrm>
                            <a:off x="0" y="0"/>
                            <a:ext cx="1767892" cy="1052513"/>
                          </a:xfrm>
                          <a:prstGeom prst="rect">
                            <a:avLst/>
                          </a:prstGeom>
                          <a:ln w="38100">
                            <a:solidFill>
                              <a:srgbClr val="000000"/>
                            </a:solidFill>
                            <a:prstDash val="solid"/>
                          </a:ln>
                        </pic:spPr>
                      </pic:pic>
                    </a:graphicData>
                  </a:graphic>
                </wp:inline>
              </w:drawing>
            </w:r>
          </w:p>
        </w:tc>
        <w:tc>
          <w:tcPr>
            <w:tcW w:w="3565" w:type="dxa"/>
            <w:tcMar>
              <w:top w:w="100" w:type="dxa"/>
              <w:left w:w="100" w:type="dxa"/>
              <w:bottom w:w="100" w:type="dxa"/>
              <w:right w:w="100" w:type="dxa"/>
            </w:tcMar>
          </w:tcPr>
          <w:p w14:paraId="37016F86" w14:textId="77777777" w:rsidR="008965ED" w:rsidRDefault="008965ED" w:rsidP="00CF3233">
            <w:pPr>
              <w:rPr>
                <w:rFonts w:ascii="Lexend" w:eastAsia="Lexend" w:hAnsi="Lexend" w:cs="Lexend"/>
                <w:sz w:val="28"/>
                <w:szCs w:val="28"/>
              </w:rPr>
            </w:pPr>
            <w:r>
              <w:rPr>
                <w:rFonts w:ascii="Lexend" w:eastAsia="Lexend" w:hAnsi="Lexend" w:cs="Lexend"/>
                <w:noProof/>
                <w:sz w:val="28"/>
                <w:szCs w:val="28"/>
              </w:rPr>
              <w:drawing>
                <wp:inline distT="114300" distB="114300" distL="114300" distR="114300" wp14:anchorId="23100024" wp14:editId="37E2181B">
                  <wp:extent cx="2085085" cy="1698625"/>
                  <wp:effectExtent l="38100" t="38100" r="38100" b="38100"/>
                  <wp:docPr id="7" name="image2.png" descr="une bibliothèque"/>
                  <wp:cNvGraphicFramePr/>
                  <a:graphic xmlns:a="http://schemas.openxmlformats.org/drawingml/2006/main">
                    <a:graphicData uri="http://schemas.openxmlformats.org/drawingml/2006/picture">
                      <pic:pic xmlns:pic="http://schemas.openxmlformats.org/drawingml/2006/picture">
                        <pic:nvPicPr>
                          <pic:cNvPr id="0" name="image2.png" descr="une bibliothèque"/>
                          <pic:cNvPicPr preferRelativeResize="0"/>
                        </pic:nvPicPr>
                        <pic:blipFill>
                          <a:blip r:embed="rId30"/>
                          <a:srcRect/>
                          <a:stretch>
                            <a:fillRect/>
                          </a:stretch>
                        </pic:blipFill>
                        <pic:spPr>
                          <a:xfrm>
                            <a:off x="0" y="0"/>
                            <a:ext cx="2085085" cy="1698625"/>
                          </a:xfrm>
                          <a:prstGeom prst="rect">
                            <a:avLst/>
                          </a:prstGeom>
                          <a:ln w="38100">
                            <a:solidFill>
                              <a:srgbClr val="000000"/>
                            </a:solidFill>
                            <a:prstDash val="solid"/>
                          </a:ln>
                        </pic:spPr>
                      </pic:pic>
                    </a:graphicData>
                  </a:graphic>
                </wp:inline>
              </w:drawing>
            </w:r>
          </w:p>
        </w:tc>
      </w:tr>
    </w:tbl>
    <w:p w14:paraId="696EC388" w14:textId="487E2947" w:rsidR="003C5A88" w:rsidRDefault="003C5A88" w:rsidP="00C8467D">
      <w:pPr>
        <w:rPr>
          <w:rFonts w:ascii="Tahoma" w:hAnsi="Tahoma" w:cs="Tahoma"/>
          <w:lang w:val="fr-CA"/>
        </w:rPr>
      </w:pPr>
    </w:p>
    <w:p w14:paraId="690A3AC9" w14:textId="19BBAEB2" w:rsidR="003C5A88" w:rsidRDefault="003C5A88" w:rsidP="00C8467D">
      <w:pPr>
        <w:rPr>
          <w:rFonts w:ascii="Tahoma" w:hAnsi="Tahoma" w:cs="Tahoma"/>
          <w:lang w:val="fr-CA"/>
        </w:rPr>
        <w:sectPr w:rsidR="003C5A88" w:rsidSect="00926948">
          <w:footerReference w:type="default" r:id="rId31"/>
          <w:pgSz w:w="15840" w:h="12240" w:orient="landscape"/>
          <w:pgMar w:top="720" w:right="720" w:bottom="720" w:left="720" w:header="720" w:footer="720" w:gutter="0"/>
          <w:pgNumType w:start="1"/>
          <w:cols w:space="720"/>
          <w:docGrid w:linePitch="299"/>
        </w:sectPr>
      </w:pPr>
    </w:p>
    <w:p w14:paraId="40897BE2" w14:textId="4289C1FD" w:rsidR="003C5A88" w:rsidRDefault="00B22A82" w:rsidP="00756F29">
      <w:pPr>
        <w:pStyle w:val="Titre1"/>
        <w:ind w:left="0"/>
      </w:pPr>
      <w:r>
        <w:lastRenderedPageBreak/>
        <w:t>How to attribute this resource?</w:t>
      </w:r>
    </w:p>
    <w:p w14:paraId="483D7472" w14:textId="77777777" w:rsidR="00B22A82" w:rsidRPr="00B65BFA" w:rsidRDefault="00B22A82" w:rsidP="00B22A82">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120" w:after="120"/>
        <w:jc w:val="both"/>
        <w:rPr>
          <w:lang w:val="fr-CA"/>
        </w:rPr>
      </w:pPr>
      <w:r>
        <w:rPr>
          <w:noProof/>
        </w:rPr>
        <w:drawing>
          <wp:anchor distT="114300" distB="114300" distL="114300" distR="114300" simplePos="0" relativeHeight="251660288" behindDoc="0" locked="0" layoutInCell="1" hidden="0" allowOverlap="1" wp14:anchorId="78A90A69" wp14:editId="0801458D">
            <wp:simplePos x="0" y="0"/>
            <wp:positionH relativeFrom="column">
              <wp:posOffset>8264663</wp:posOffset>
            </wp:positionH>
            <wp:positionV relativeFrom="paragraph">
              <wp:posOffset>419432</wp:posOffset>
            </wp:positionV>
            <wp:extent cx="925861" cy="380172"/>
            <wp:effectExtent l="0" t="0" r="7620" b="1270"/>
            <wp:wrapNone/>
            <wp:docPr id="15725818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925861" cy="380172"/>
                    </a:xfrm>
                    <a:prstGeom prst="rect">
                      <a:avLst/>
                    </a:prstGeom>
                    <a:ln/>
                  </pic:spPr>
                </pic:pic>
              </a:graphicData>
            </a:graphic>
            <wp14:sizeRelH relativeFrom="margin">
              <wp14:pctWidth>0</wp14:pctWidth>
            </wp14:sizeRelH>
            <wp14:sizeRelV relativeFrom="margin">
              <wp14:pctHeight>0</wp14:pctHeight>
            </wp14:sizeRelV>
          </wp:anchor>
        </w:drawing>
      </w:r>
      <w:r>
        <w:rPr>
          <w:rFonts w:ascii="Montserrat" w:eastAsia="Montserrat" w:hAnsi="Montserrat" w:cs="Montserrat"/>
          <w:sz w:val="20"/>
          <w:szCs w:val="20"/>
          <w:lang w:val="fr-CA"/>
        </w:rPr>
        <w:t xml:space="preserve">La </w:t>
      </w:r>
      <w:r w:rsidRPr="00B65BFA">
        <w:rPr>
          <w:rFonts w:ascii="Montserrat" w:eastAsia="Montserrat" w:hAnsi="Montserrat" w:cs="Montserrat"/>
          <w:sz w:val="20"/>
          <w:szCs w:val="20"/>
          <w:lang w:val="fr-CA"/>
        </w:rPr>
        <w:t>ressource</w:t>
      </w:r>
      <w:r>
        <w:rPr>
          <w:rFonts w:ascii="Montserrat" w:eastAsia="Montserrat" w:hAnsi="Montserrat" w:cs="Montserrat"/>
          <w:sz w:val="20"/>
          <w:szCs w:val="20"/>
          <w:lang w:val="fr-CA"/>
        </w:rPr>
        <w:t xml:space="preserve"> </w:t>
      </w:r>
      <w:r w:rsidRPr="00B65BFA">
        <w:rPr>
          <w:rFonts w:ascii="Montserrat" w:eastAsia="Montserrat" w:hAnsi="Montserrat" w:cs="Montserrat"/>
          <w:b/>
          <w:bCs/>
          <w:i/>
          <w:iCs/>
          <w:sz w:val="20"/>
          <w:szCs w:val="20"/>
          <w:lang w:val="fr-CA"/>
        </w:rPr>
        <w:t>À l’école</w:t>
      </w:r>
      <w:r w:rsidRPr="00B65BFA">
        <w:rPr>
          <w:rFonts w:ascii="Montserrat" w:eastAsia="Montserrat" w:hAnsi="Montserrat" w:cs="Montserrat"/>
          <w:sz w:val="20"/>
          <w:szCs w:val="20"/>
          <w:lang w:val="fr-CA"/>
        </w:rPr>
        <w:t xml:space="preserve"> est adaptée de “CEFR Scenario </w:t>
      </w:r>
      <w:proofErr w:type="spellStart"/>
      <w:r w:rsidRPr="00B65BFA">
        <w:rPr>
          <w:rFonts w:ascii="Montserrat" w:eastAsia="Montserrat" w:hAnsi="Montserrat" w:cs="Montserrat"/>
          <w:sz w:val="20"/>
          <w:szCs w:val="20"/>
          <w:lang w:val="fr-CA"/>
        </w:rPr>
        <w:t>Webs</w:t>
      </w:r>
      <w:proofErr w:type="spellEnd"/>
      <w:r w:rsidRPr="00B65BFA">
        <w:rPr>
          <w:rFonts w:ascii="Montserrat" w:eastAsia="Montserrat" w:hAnsi="Montserrat" w:cs="Montserrat"/>
          <w:sz w:val="20"/>
          <w:szCs w:val="20"/>
          <w:lang w:val="fr-CA"/>
        </w:rPr>
        <w:t>” par CEFR Eastern Region Working Group, utilisé sous licence CC BY-NC-SA.  </w:t>
      </w:r>
      <w:r w:rsidRPr="00B65BFA">
        <w:rPr>
          <w:rFonts w:ascii="Montserrat" w:eastAsia="Montserrat" w:hAnsi="Montserrat" w:cs="Montserrat"/>
          <w:b/>
          <w:bCs/>
          <w:i/>
          <w:iCs/>
          <w:sz w:val="20"/>
          <w:szCs w:val="20"/>
          <w:lang w:val="fr-CA"/>
        </w:rPr>
        <w:t>À l’école</w:t>
      </w:r>
      <w:r w:rsidRPr="00B65BFA">
        <w:rPr>
          <w:rFonts w:ascii="Montserrat" w:eastAsia="Montserrat" w:hAnsi="Montserrat" w:cs="Montserrat"/>
          <w:sz w:val="20"/>
          <w:szCs w:val="20"/>
          <w:lang w:val="fr-CA"/>
        </w:rPr>
        <w:t xml:space="preserve"> est placée sous licence </w:t>
      </w:r>
      <w:hyperlink r:id="rId33">
        <w:r w:rsidRPr="00B65BFA">
          <w:rPr>
            <w:rFonts w:ascii="Montserrat" w:eastAsia="Montserrat" w:hAnsi="Montserrat" w:cs="Montserrat"/>
            <w:color w:val="1155CC"/>
            <w:sz w:val="20"/>
            <w:szCs w:val="20"/>
            <w:u w:val="single"/>
            <w:lang w:val="fr-CA"/>
          </w:rPr>
          <w:t>CC BY-NC-SA</w:t>
        </w:r>
      </w:hyperlink>
      <w:r w:rsidRPr="00B65BFA">
        <w:rPr>
          <w:rFonts w:ascii="Montserrat" w:eastAsia="Montserrat" w:hAnsi="Montserrat" w:cs="Montserrat"/>
          <w:sz w:val="20"/>
          <w:szCs w:val="20"/>
          <w:lang w:val="fr-CA"/>
        </w:rPr>
        <w:t xml:space="preserve"> par </w:t>
      </w:r>
      <w:r w:rsidRPr="00B65BFA">
        <w:rPr>
          <w:rFonts w:ascii="Montserrat" w:eastAsia="Montserrat" w:hAnsi="Montserrat" w:cs="Montserrat"/>
          <w:b/>
          <w:bCs/>
          <w:sz w:val="20"/>
          <w:szCs w:val="20"/>
          <w:lang w:val="fr-CA"/>
        </w:rPr>
        <w:t>Sophie Beaulne</w:t>
      </w:r>
      <w:r>
        <w:rPr>
          <w:rFonts w:ascii="Montserrat" w:eastAsia="Montserrat" w:hAnsi="Montserrat" w:cs="Montserrat"/>
          <w:b/>
          <w:bCs/>
          <w:sz w:val="20"/>
          <w:szCs w:val="20"/>
          <w:lang w:val="fr-CA"/>
        </w:rPr>
        <w:t xml:space="preserve">. </w:t>
      </w:r>
      <w:r w:rsidRPr="00DE794B">
        <w:rPr>
          <w:rFonts w:ascii="Montserrat" w:eastAsia="Montserrat" w:hAnsi="Montserrat" w:cs="Montserrat"/>
          <w:sz w:val="20"/>
          <w:szCs w:val="20"/>
          <w:lang w:val="fr-CA"/>
        </w:rPr>
        <w:t>L’assemblage des ressources en un seul document a été effectué par Pauline Le Bot sous</w:t>
      </w:r>
      <w:r>
        <w:rPr>
          <w:rFonts w:ascii="Montserrat" w:eastAsia="Montserrat" w:hAnsi="Montserrat" w:cs="Montserrat"/>
          <w:sz w:val="20"/>
          <w:szCs w:val="20"/>
          <w:lang w:val="fr-CA"/>
        </w:rPr>
        <w:t xml:space="preserve"> licence</w:t>
      </w:r>
      <w:r w:rsidRPr="00DE794B">
        <w:rPr>
          <w:rFonts w:ascii="Montserrat" w:eastAsia="Montserrat" w:hAnsi="Montserrat" w:cs="Montserrat"/>
          <w:sz w:val="20"/>
          <w:szCs w:val="20"/>
          <w:lang w:val="fr-CA"/>
        </w:rPr>
        <w:t xml:space="preserve"> CC BY-NC-SA.</w:t>
      </w:r>
    </w:p>
    <w:p w14:paraId="78935C00" w14:textId="77777777" w:rsidR="00B22A82" w:rsidRPr="00B22A82" w:rsidRDefault="00B22A82" w:rsidP="003C5A88">
      <w:pPr>
        <w:rPr>
          <w:sz w:val="24"/>
          <w:szCs w:val="24"/>
          <w:lang w:val="fr-CA"/>
        </w:rPr>
      </w:pPr>
    </w:p>
    <w:sectPr w:rsidR="00B22A82" w:rsidRPr="00B22A82" w:rsidSect="0092694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662D8" w14:textId="77777777" w:rsidR="003B4620" w:rsidRDefault="003B4620">
      <w:pPr>
        <w:spacing w:line="240" w:lineRule="auto"/>
      </w:pPr>
      <w:r>
        <w:separator/>
      </w:r>
    </w:p>
  </w:endnote>
  <w:endnote w:type="continuationSeparator" w:id="0">
    <w:p w14:paraId="13F31195" w14:textId="77777777" w:rsidR="003B4620" w:rsidRDefault="003B4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sap">
    <w:panose1 w:val="00000000000000000000"/>
    <w:charset w:val="00"/>
    <w:family w:val="auto"/>
    <w:pitch w:val="variable"/>
    <w:sig w:usb0="A00000FF" w:usb1="5000207B" w:usb2="00000000" w:usb3="00000000" w:csb0="00000193" w:csb1="00000000"/>
    <w:embedBold r:id="rId1" w:fontKey="{902D42C0-0452-41A7-A225-9162F6351FDD}"/>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6199ABAE-AA89-464A-A831-C8F9055CC5AF}"/>
    <w:embedBold r:id="rId3" w:fontKey="{F7B47D7E-80E8-491B-A7F2-DB6F3798AF5E}"/>
    <w:embedItalic r:id="rId4" w:fontKey="{A2D2A235-C7E0-4121-8FC3-E66AA2545404}"/>
    <w:embedBoldItalic r:id="rId5" w:fontKey="{5A7EDC06-25DF-41C3-94BB-E237BAE4C102}"/>
  </w:font>
  <w:font w:name="Lexend">
    <w:altName w:val="Calibri"/>
    <w:charset w:val="00"/>
    <w:family w:val="auto"/>
    <w:pitch w:val="default"/>
    <w:embedRegular r:id="rId6" w:fontKey="{BFD0DA45-9AC6-4B19-99C9-7B2DA49B6E97}"/>
    <w:embedBold r:id="rId7" w:fontKey="{50886744-7FCC-47E5-868C-DD32478EECA3}"/>
    <w:embedItalic r:id="rId8" w:fontKey="{4D4A5E46-BCC8-44C2-88E5-09AD8D91F5BA}"/>
    <w:embedBoldItalic r:id="rId9" w:fontKey="{6374F1ED-DE30-479C-AB35-E1024172BCFD}"/>
  </w:font>
  <w:font w:name="Montserrat">
    <w:panose1 w:val="00000500000000000000"/>
    <w:charset w:val="00"/>
    <w:family w:val="auto"/>
    <w:pitch w:val="variable"/>
    <w:sig w:usb0="A00002FF" w:usb1="4000207B" w:usb2="00000000" w:usb3="00000000" w:csb0="00000197" w:csb1="00000000"/>
    <w:embedRegular r:id="rId10" w:fontKey="{D1507681-7FC6-4E9C-B052-5CF880A9F1C7}"/>
    <w:embedBold r:id="rId11" w:fontKey="{C148E090-146E-4748-8ED0-2901029A9C73}"/>
    <w:embedBoldItalic r:id="rId12" w:fontKey="{AA753880-4321-408D-8116-99D5ECA448BD}"/>
  </w:font>
  <w:font w:name="Calibri">
    <w:panose1 w:val="020F0502020204030204"/>
    <w:charset w:val="00"/>
    <w:family w:val="swiss"/>
    <w:pitch w:val="variable"/>
    <w:sig w:usb0="E4002EFF" w:usb1="C200247B" w:usb2="00000009" w:usb3="00000000" w:csb0="000001FF" w:csb1="00000000"/>
    <w:embedRegular r:id="rId13" w:fontKey="{912E3293-B021-4BEA-890D-73D967C9DF0C}"/>
  </w:font>
  <w:font w:name="Cambria">
    <w:panose1 w:val="02040503050406030204"/>
    <w:charset w:val="00"/>
    <w:family w:val="roman"/>
    <w:pitch w:val="variable"/>
    <w:sig w:usb0="E00006FF" w:usb1="420024FF" w:usb2="02000000" w:usb3="00000000" w:csb0="0000019F" w:csb1="00000000"/>
    <w:embedRegular r:id="rId14" w:fontKey="{BC43EC33-60C4-49BD-892B-06BD11B9D3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B27A" w14:textId="635A22FD" w:rsidR="00371FAC" w:rsidRPr="00B22A82" w:rsidRDefault="00371FAC" w:rsidP="00B22A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001DD" w14:textId="77777777" w:rsidR="003B4620" w:rsidRDefault="003B4620">
      <w:pPr>
        <w:spacing w:line="240" w:lineRule="auto"/>
      </w:pPr>
      <w:r>
        <w:separator/>
      </w:r>
    </w:p>
  </w:footnote>
  <w:footnote w:type="continuationSeparator" w:id="0">
    <w:p w14:paraId="4F394133" w14:textId="77777777" w:rsidR="003B4620" w:rsidRDefault="003B462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FAC"/>
    <w:rsid w:val="000C7BF3"/>
    <w:rsid w:val="000E15DA"/>
    <w:rsid w:val="001270F0"/>
    <w:rsid w:val="00331B40"/>
    <w:rsid w:val="00371E2F"/>
    <w:rsid w:val="00371FAC"/>
    <w:rsid w:val="003B4620"/>
    <w:rsid w:val="003C5A88"/>
    <w:rsid w:val="004A0FA1"/>
    <w:rsid w:val="004C2872"/>
    <w:rsid w:val="004E2DFC"/>
    <w:rsid w:val="0075405C"/>
    <w:rsid w:val="00756F29"/>
    <w:rsid w:val="008334FE"/>
    <w:rsid w:val="00846F96"/>
    <w:rsid w:val="008965ED"/>
    <w:rsid w:val="008A7394"/>
    <w:rsid w:val="008F4132"/>
    <w:rsid w:val="00902EB4"/>
    <w:rsid w:val="00921EFC"/>
    <w:rsid w:val="00926948"/>
    <w:rsid w:val="00972ACE"/>
    <w:rsid w:val="00A71400"/>
    <w:rsid w:val="00B22A82"/>
    <w:rsid w:val="00B65BFA"/>
    <w:rsid w:val="00B9698B"/>
    <w:rsid w:val="00C8467D"/>
    <w:rsid w:val="00CF3233"/>
    <w:rsid w:val="00D65F13"/>
    <w:rsid w:val="00DA3343"/>
    <w:rsid w:val="00DB16CC"/>
    <w:rsid w:val="00DB7E65"/>
    <w:rsid w:val="00DE6CB8"/>
    <w:rsid w:val="00DE794B"/>
    <w:rsid w:val="00E1173E"/>
    <w:rsid w:val="00ED1C5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9B23B"/>
  <w15:docId w15:val="{C757E488-4B3B-41BE-B336-EBE7B429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Titre"/>
    <w:next w:val="Normal"/>
    <w:uiPriority w:val="9"/>
    <w:qFormat/>
    <w:rsid w:val="000C7BF3"/>
    <w:pPr>
      <w:keepNext w:val="0"/>
      <w:keepLines w:val="0"/>
      <w:spacing w:after="160" w:line="259" w:lineRule="auto"/>
      <w:ind w:left="-425" w:right="855" w:firstLine="15"/>
      <w:outlineLvl w:val="0"/>
    </w:pPr>
    <w:rPr>
      <w:rFonts w:ascii="Asap" w:eastAsia="Asap" w:hAnsi="Asap" w:cs="Asap"/>
      <w:b/>
      <w:bCs/>
      <w:color w:val="5B2B6B"/>
      <w:sz w:val="30"/>
      <w:szCs w:val="30"/>
    </w:rPr>
  </w:style>
  <w:style w:type="paragraph" w:styleId="Titre2">
    <w:name w:val="heading 2"/>
    <w:basedOn w:val="Titre3"/>
    <w:next w:val="Normal"/>
    <w:uiPriority w:val="9"/>
    <w:unhideWhenUsed/>
    <w:qFormat/>
    <w:rsid w:val="00846F96"/>
    <w:pPr>
      <w:outlineLvl w:val="1"/>
    </w:pPr>
    <w:rPr>
      <w:b w:val="0"/>
      <w:bCs w:val="0"/>
      <w:color w:val="5B2B6B"/>
    </w:rPr>
  </w:style>
  <w:style w:type="paragraph" w:styleId="Titre3">
    <w:name w:val="heading 3"/>
    <w:basedOn w:val="Normal"/>
    <w:next w:val="Normal"/>
    <w:link w:val="Titre3Car"/>
    <w:uiPriority w:val="9"/>
    <w:unhideWhenUsed/>
    <w:qFormat/>
    <w:rsid w:val="00DB16CC"/>
    <w:pPr>
      <w:keepNext/>
      <w:keepLines/>
      <w:spacing w:before="320" w:after="80"/>
      <w:outlineLvl w:val="2"/>
    </w:pPr>
    <w:rPr>
      <w:b/>
      <w:bCs/>
      <w:color w:val="434343"/>
      <w:sz w:val="28"/>
      <w:szCs w:val="28"/>
      <w:lang w:val="fr-CA"/>
    </w:rPr>
  </w:style>
  <w:style w:type="paragraph" w:styleId="Titre4">
    <w:name w:val="heading 4"/>
    <w:basedOn w:val="Normal"/>
    <w:next w:val="Normal"/>
    <w:uiPriority w:val="9"/>
    <w:unhideWhenUsed/>
    <w:qFormat/>
    <w:rsid w:val="004E2DFC"/>
    <w:pPr>
      <w:keepNext/>
      <w:keepLines/>
      <w:spacing w:before="280" w:after="80"/>
      <w:outlineLvl w:val="3"/>
    </w:pPr>
    <w:rPr>
      <w:b/>
      <w:bCs/>
      <w:color w:val="666666"/>
      <w:sz w:val="24"/>
      <w:szCs w:val="24"/>
    </w:rPr>
  </w:style>
  <w:style w:type="paragraph" w:styleId="Titre5">
    <w:name w:val="heading 5"/>
    <w:basedOn w:val="Normal"/>
    <w:next w:val="Normal"/>
    <w:uiPriority w:val="9"/>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character" w:styleId="Lienhypertexte">
    <w:name w:val="Hyperlink"/>
    <w:basedOn w:val="Policepardfaut"/>
    <w:uiPriority w:val="99"/>
    <w:unhideWhenUsed/>
    <w:rsid w:val="00DA3343"/>
    <w:rPr>
      <w:color w:val="0000FF" w:themeColor="hyperlink"/>
      <w:u w:val="single"/>
    </w:rPr>
  </w:style>
  <w:style w:type="character" w:styleId="Mentionnonrsolue">
    <w:name w:val="Unresolved Mention"/>
    <w:basedOn w:val="Policepardfaut"/>
    <w:uiPriority w:val="99"/>
    <w:semiHidden/>
    <w:unhideWhenUsed/>
    <w:rsid w:val="00DA3343"/>
    <w:rPr>
      <w:color w:val="605E5C"/>
      <w:shd w:val="clear" w:color="auto" w:fill="E1DFDD"/>
    </w:rPr>
  </w:style>
  <w:style w:type="paragraph" w:styleId="En-tte">
    <w:name w:val="header"/>
    <w:basedOn w:val="Normal"/>
    <w:link w:val="En-tteCar"/>
    <w:uiPriority w:val="99"/>
    <w:unhideWhenUsed/>
    <w:rsid w:val="000C7BF3"/>
    <w:pPr>
      <w:tabs>
        <w:tab w:val="center" w:pos="4320"/>
        <w:tab w:val="right" w:pos="8640"/>
      </w:tabs>
      <w:spacing w:line="240" w:lineRule="auto"/>
    </w:pPr>
  </w:style>
  <w:style w:type="character" w:customStyle="1" w:styleId="En-tteCar">
    <w:name w:val="En-tête Car"/>
    <w:basedOn w:val="Policepardfaut"/>
    <w:link w:val="En-tte"/>
    <w:uiPriority w:val="99"/>
    <w:rsid w:val="000C7BF3"/>
  </w:style>
  <w:style w:type="paragraph" w:styleId="Pieddepage">
    <w:name w:val="footer"/>
    <w:basedOn w:val="Normal"/>
    <w:link w:val="PieddepageCar"/>
    <w:uiPriority w:val="99"/>
    <w:unhideWhenUsed/>
    <w:rsid w:val="000C7BF3"/>
    <w:pPr>
      <w:tabs>
        <w:tab w:val="center" w:pos="4320"/>
        <w:tab w:val="right" w:pos="8640"/>
      </w:tabs>
      <w:spacing w:line="240" w:lineRule="auto"/>
    </w:pPr>
  </w:style>
  <w:style w:type="character" w:customStyle="1" w:styleId="PieddepageCar">
    <w:name w:val="Pied de page Car"/>
    <w:basedOn w:val="Policepardfaut"/>
    <w:link w:val="Pieddepage"/>
    <w:uiPriority w:val="99"/>
    <w:rsid w:val="000C7BF3"/>
  </w:style>
  <w:style w:type="character" w:styleId="Lienhypertextesuivivisit">
    <w:name w:val="FollowedHyperlink"/>
    <w:basedOn w:val="Policepardfaut"/>
    <w:uiPriority w:val="99"/>
    <w:semiHidden/>
    <w:unhideWhenUsed/>
    <w:rsid w:val="004C2872"/>
    <w:rPr>
      <w:color w:val="800080" w:themeColor="followedHyperlink"/>
      <w:u w:val="single"/>
    </w:rPr>
  </w:style>
  <w:style w:type="character" w:customStyle="1" w:styleId="Titre3Car">
    <w:name w:val="Titre 3 Car"/>
    <w:basedOn w:val="Policepardfaut"/>
    <w:link w:val="Titre3"/>
    <w:uiPriority w:val="9"/>
    <w:rsid w:val="003C5A88"/>
    <w:rPr>
      <w:b/>
      <w:bCs/>
      <w:color w:val="434343"/>
      <w:sz w:val="28"/>
      <w:szCs w:val="28"/>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youtube.com/watch?v=k_ETS2deA0c"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hyperlink" Target="https://huntdani2404.wixsite.com/cefr-eastern-region/copy-of-a2-grade-9-core-french-a2-1" TargetMode="External"/><Relationship Id="rId12" Type="http://schemas.openxmlformats.org/officeDocument/2006/relationships/package" Target="embeddings/Microsoft_PowerPoint_Presentation.pptx"/><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creativecommons.org/licenses/by-nc-sa/4.0/deed.en" TargetMode="Externa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styles" Target="styles.xml"/><Relationship Id="rId6" Type="http://schemas.openxmlformats.org/officeDocument/2006/relationships/hyperlink" Target="https://huntdani2404.wixsite.com/cefr-eastern-region" TargetMode="External"/><Relationship Id="rId11" Type="http://schemas.openxmlformats.org/officeDocument/2006/relationships/image" Target="media/image1.emf"/><Relationship Id="rId24" Type="http://schemas.openxmlformats.org/officeDocument/2006/relationships/image" Target="media/image11.png"/><Relationship Id="rId32" Type="http://schemas.openxmlformats.org/officeDocument/2006/relationships/image" Target="media/image18.png"/><Relationship Id="rId5"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https://docs.google.com/presentation/d/1jJvwzv04u-UzguHX_SFNtDbfSkz4MjoerVZugBq74yI/edit?slide=id.p" TargetMode="Externa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youtube.com/watch?v=k_ETS2deA0c" TargetMode="External"/><Relationship Id="rId14" Type="http://schemas.openxmlformats.org/officeDocument/2006/relationships/hyperlink" Target="https://www.youtube.com/watch?v=or5JRlH0_EY"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hyperlink" Target="https://www.youtube.com/watch?v=or5JRlH0_E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6</Pages>
  <Words>831</Words>
  <Characters>4332</Characters>
  <Application>Microsoft Office Word</Application>
  <DocSecurity>0</DocSecurity>
  <Lines>135</Lines>
  <Paragraphs>69</Paragraphs>
  <ScaleCrop>false</ScaleCrop>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Pauline Le Bot</cp:lastModifiedBy>
  <cp:revision>32</cp:revision>
  <dcterms:created xsi:type="dcterms:W3CDTF">2026-03-12T15:44:00Z</dcterms:created>
  <dcterms:modified xsi:type="dcterms:W3CDTF">2026-03-12T17:55:00Z</dcterms:modified>
</cp:coreProperties>
</file>